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8" w:type="dxa"/>
        <w:jc w:val="center"/>
        <w:tblCellSpacing w:w="0" w:type="dxa"/>
        <w:tblInd w:w="288" w:type="dxa"/>
        <w:tblCellMar>
          <w:left w:w="0" w:type="dxa"/>
          <w:right w:w="0" w:type="dxa"/>
        </w:tblCellMar>
        <w:tblLook w:val="0000"/>
      </w:tblPr>
      <w:tblGrid>
        <w:gridCol w:w="4541"/>
        <w:gridCol w:w="5387"/>
      </w:tblGrid>
      <w:tr w:rsidR="00CF01DC" w:rsidRPr="00AF5A27" w:rsidTr="005C6208">
        <w:trPr>
          <w:trHeight w:val="1266"/>
          <w:tblCellSpacing w:w="0" w:type="dxa"/>
          <w:jc w:val="center"/>
        </w:trPr>
        <w:tc>
          <w:tcPr>
            <w:tcW w:w="4541" w:type="dxa"/>
          </w:tcPr>
          <w:p w:rsidR="00CF01DC" w:rsidRPr="00AF5A27" w:rsidRDefault="00CF01DC" w:rsidP="001B08DC">
            <w:pPr>
              <w:pStyle w:val="Heading3"/>
              <w:widowControl w:val="0"/>
              <w:tabs>
                <w:tab w:val="left" w:pos="1330"/>
                <w:tab w:val="center" w:pos="1440"/>
                <w:tab w:val="left" w:pos="1800"/>
              </w:tabs>
              <w:spacing w:before="0" w:after="0" w:line="240" w:lineRule="auto"/>
              <w:ind w:firstLine="0"/>
              <w:rPr>
                <w:noProof/>
                <w:sz w:val="24"/>
                <w:szCs w:val="24"/>
                <w:lang w:eastAsia="ja-JP"/>
              </w:rPr>
            </w:pPr>
            <w:r w:rsidRPr="00AF5A27">
              <w:rPr>
                <w:noProof/>
                <w:sz w:val="24"/>
                <w:szCs w:val="24"/>
                <w:lang w:eastAsia="ja-JP"/>
              </w:rPr>
              <w:t>BỘ KHOA HỌC VÀ CÔNG NGHỆ</w:t>
            </w:r>
          </w:p>
          <w:p w:rsidR="00CF01DC" w:rsidRPr="00AF5A27" w:rsidRDefault="00BD0C4E" w:rsidP="008C43DD">
            <w:pPr>
              <w:pStyle w:val="Heading1"/>
              <w:ind w:right="-14"/>
              <w:rPr>
                <w:b w:val="0"/>
                <w:bCs w:val="0"/>
                <w:i w:val="0"/>
                <w:iCs w:val="0"/>
                <w:sz w:val="24"/>
                <w:szCs w:val="24"/>
                <w:lang w:val="fr-FR"/>
              </w:rPr>
            </w:pPr>
            <w:r w:rsidRPr="00AF5A27">
              <w:rPr>
                <w:noProof/>
              </w:rPr>
              <w:pict>
                <v:line id="_x0000_s1027" style="position:absolute;left:0;text-align:left;z-index:251661312" from="64.45pt,4.9pt" to="152.8pt,4.9pt"/>
              </w:pict>
            </w:r>
          </w:p>
          <w:p w:rsidR="00CF01DC" w:rsidRPr="00AF5A27" w:rsidRDefault="00CF01DC" w:rsidP="00A2083B">
            <w:pPr>
              <w:pStyle w:val="Heading1"/>
              <w:ind w:right="-14"/>
              <w:jc w:val="left"/>
              <w:rPr>
                <w:b w:val="0"/>
                <w:bCs w:val="0"/>
                <w:i w:val="0"/>
                <w:iCs w:val="0"/>
                <w:lang w:val="fr-FR"/>
              </w:rPr>
            </w:pPr>
            <w:r w:rsidRPr="00AF5A27">
              <w:rPr>
                <w:b w:val="0"/>
                <w:bCs w:val="0"/>
                <w:i w:val="0"/>
                <w:iCs w:val="0"/>
                <w:sz w:val="28"/>
                <w:szCs w:val="28"/>
                <w:lang w:val="fr-FR"/>
              </w:rPr>
              <w:t xml:space="preserve">Số: </w:t>
            </w:r>
            <w:r w:rsidR="00A2083B" w:rsidRPr="00AF5A27">
              <w:rPr>
                <w:b w:val="0"/>
                <w:bCs w:val="0"/>
                <w:i w:val="0"/>
                <w:iCs w:val="0"/>
                <w:sz w:val="28"/>
                <w:szCs w:val="28"/>
                <w:lang w:val="fr-FR"/>
              </w:rPr>
              <w:t>13</w:t>
            </w:r>
            <w:r w:rsidRPr="00AF5A27">
              <w:rPr>
                <w:b w:val="0"/>
                <w:bCs w:val="0"/>
                <w:i w:val="0"/>
                <w:iCs w:val="0"/>
                <w:sz w:val="28"/>
                <w:szCs w:val="28"/>
                <w:lang w:val="fr-FR"/>
              </w:rPr>
              <w:t>/2016/TT-BKHCN</w:t>
            </w:r>
          </w:p>
        </w:tc>
        <w:tc>
          <w:tcPr>
            <w:tcW w:w="5387" w:type="dxa"/>
          </w:tcPr>
          <w:p w:rsidR="00CF01DC" w:rsidRPr="00AF5A27" w:rsidRDefault="00CF01DC" w:rsidP="00CA0FE1">
            <w:pPr>
              <w:pStyle w:val="Heading8"/>
              <w:tabs>
                <w:tab w:val="center" w:pos="1440"/>
                <w:tab w:val="left" w:pos="1800"/>
              </w:tabs>
              <w:spacing w:before="0" w:after="0" w:line="240" w:lineRule="auto"/>
              <w:ind w:firstLine="14"/>
              <w:jc w:val="center"/>
              <w:rPr>
                <w:rFonts w:ascii="Times New Roman" w:hAnsi="Times New Roman" w:cs="Times New Roman"/>
                <w:b w:val="0"/>
                <w:bCs w:val="0"/>
                <w:lang w:val="fr-FR"/>
              </w:rPr>
            </w:pPr>
            <w:r w:rsidRPr="00AF5A27">
              <w:rPr>
                <w:rFonts w:ascii="Times New Roman" w:hAnsi="Times New Roman" w:cs="Times New Roman"/>
                <w:lang w:val="fr-FR"/>
              </w:rPr>
              <w:t>CỘNG HOÀ XÃ HỘI CHỦ NGHĨA VIỆT NAM</w:t>
            </w:r>
          </w:p>
          <w:p w:rsidR="00CF01DC" w:rsidRPr="00AF5A27" w:rsidRDefault="00CF01DC" w:rsidP="00CA0FE1">
            <w:pPr>
              <w:pStyle w:val="Heading1"/>
              <w:widowControl w:val="0"/>
              <w:tabs>
                <w:tab w:val="center" w:pos="1440"/>
                <w:tab w:val="left" w:pos="1800"/>
                <w:tab w:val="center" w:pos="6480"/>
              </w:tabs>
              <w:spacing w:before="0" w:after="0" w:line="240" w:lineRule="auto"/>
              <w:ind w:right="0" w:firstLine="14"/>
              <w:rPr>
                <w:i w:val="0"/>
                <w:iCs w:val="0"/>
                <w:sz w:val="28"/>
                <w:szCs w:val="28"/>
                <w:lang w:val="fr-FR"/>
              </w:rPr>
            </w:pPr>
            <w:r w:rsidRPr="00AF5A27">
              <w:rPr>
                <w:i w:val="0"/>
                <w:iCs w:val="0"/>
                <w:sz w:val="28"/>
                <w:szCs w:val="28"/>
                <w:lang w:val="fr-FR"/>
              </w:rPr>
              <w:t>Độc lập - Tự do - Hạnh phúc</w:t>
            </w:r>
          </w:p>
          <w:p w:rsidR="00CF01DC" w:rsidRPr="00AF5A27" w:rsidRDefault="00BD0C4E" w:rsidP="00CA0FE1">
            <w:pPr>
              <w:keepNext/>
              <w:spacing w:after="0" w:line="240" w:lineRule="auto"/>
              <w:rPr>
                <w:lang w:val="fr-FR"/>
              </w:rPr>
            </w:pPr>
            <w:r w:rsidRPr="00AF5A27">
              <w:rPr>
                <w:noProof/>
              </w:rPr>
              <w:pict>
                <v:line id="_x0000_s1028" style="position:absolute;z-index:251662336" from="54.3pt,5.5pt" to="213.35pt,5.5pt"/>
              </w:pict>
            </w:r>
          </w:p>
          <w:p w:rsidR="00CF01DC" w:rsidRPr="00AF5A27" w:rsidRDefault="00CF01DC" w:rsidP="00332605">
            <w:pPr>
              <w:pStyle w:val="Heading2"/>
              <w:spacing w:before="0" w:line="260" w:lineRule="exact"/>
              <w:ind w:firstLine="11"/>
              <w:rPr>
                <w:rFonts w:ascii="Times New Roman" w:hAnsi="Times New Roman" w:cs="Times New Roman"/>
                <w:i/>
                <w:iCs/>
                <w:sz w:val="28"/>
                <w:szCs w:val="28"/>
                <w:lang w:val="fr-FR"/>
              </w:rPr>
            </w:pPr>
            <w:r w:rsidRPr="00AF5A27">
              <w:rPr>
                <w:rFonts w:ascii="Times New Roman" w:hAnsi="Times New Roman" w:cs="Times New Roman"/>
                <w:b w:val="0"/>
                <w:bCs w:val="0"/>
                <w:i/>
                <w:iCs/>
                <w:sz w:val="28"/>
                <w:szCs w:val="28"/>
                <w:lang w:val="fr-FR"/>
              </w:rPr>
              <w:t xml:space="preserve">Hà Nội, ngày </w:t>
            </w:r>
            <w:r w:rsidR="00332605" w:rsidRPr="00AF5A27">
              <w:rPr>
                <w:rFonts w:ascii="Times New Roman" w:hAnsi="Times New Roman" w:cs="Times New Roman"/>
                <w:b w:val="0"/>
                <w:bCs w:val="0"/>
                <w:i/>
                <w:iCs/>
                <w:sz w:val="28"/>
                <w:szCs w:val="28"/>
                <w:lang w:val="fr-FR"/>
              </w:rPr>
              <w:t xml:space="preserve">30 </w:t>
            </w:r>
            <w:r w:rsidRPr="00AF5A27">
              <w:rPr>
                <w:rFonts w:ascii="Times New Roman" w:hAnsi="Times New Roman" w:cs="Times New Roman"/>
                <w:b w:val="0"/>
                <w:bCs w:val="0"/>
                <w:i/>
                <w:iCs/>
                <w:sz w:val="28"/>
                <w:szCs w:val="28"/>
                <w:lang w:val="fr-FR"/>
              </w:rPr>
              <w:t xml:space="preserve"> tháng </w:t>
            </w:r>
            <w:r w:rsidR="00332605" w:rsidRPr="00AF5A27">
              <w:rPr>
                <w:rFonts w:ascii="Times New Roman" w:hAnsi="Times New Roman" w:cs="Times New Roman"/>
                <w:b w:val="0"/>
                <w:bCs w:val="0"/>
                <w:i/>
                <w:iCs/>
                <w:sz w:val="28"/>
                <w:szCs w:val="28"/>
                <w:lang w:val="fr-FR"/>
              </w:rPr>
              <w:t>6</w:t>
            </w:r>
            <w:r w:rsidRPr="00AF5A27">
              <w:rPr>
                <w:rFonts w:ascii="Times New Roman" w:hAnsi="Times New Roman" w:cs="Times New Roman"/>
                <w:b w:val="0"/>
                <w:bCs w:val="0"/>
                <w:i/>
                <w:iCs/>
                <w:sz w:val="28"/>
                <w:szCs w:val="28"/>
                <w:lang w:val="fr-FR"/>
              </w:rPr>
              <w:t xml:space="preserve">  năm 2016</w:t>
            </w:r>
          </w:p>
        </w:tc>
      </w:tr>
    </w:tbl>
    <w:p w:rsidR="00CF01DC" w:rsidRPr="00AF5A27" w:rsidRDefault="00CF01DC" w:rsidP="005C6208">
      <w:pPr>
        <w:spacing w:before="360" w:after="60" w:line="360" w:lineRule="exact"/>
        <w:jc w:val="center"/>
        <w:rPr>
          <w:b/>
          <w:bCs/>
          <w:sz w:val="30"/>
          <w:szCs w:val="30"/>
          <w:lang w:val="fr-FR"/>
        </w:rPr>
      </w:pPr>
      <w:r w:rsidRPr="00AF5A27">
        <w:rPr>
          <w:b/>
          <w:bCs/>
          <w:sz w:val="30"/>
          <w:szCs w:val="30"/>
          <w:lang w:val="fr-FR"/>
        </w:rPr>
        <w:t xml:space="preserve">THÔNG TƯ </w:t>
      </w:r>
    </w:p>
    <w:p w:rsidR="00CF01DC" w:rsidRPr="00AF5A27" w:rsidRDefault="005339C9" w:rsidP="00C43E73">
      <w:pPr>
        <w:spacing w:before="60" w:after="60" w:line="360" w:lineRule="exact"/>
        <w:jc w:val="center"/>
        <w:rPr>
          <w:b/>
        </w:rPr>
      </w:pPr>
      <w:r w:rsidRPr="00AF5A27">
        <w:rPr>
          <w:b/>
          <w:noProof/>
        </w:rPr>
        <w:t>Quy định</w:t>
      </w:r>
      <w:r w:rsidR="00CF01DC" w:rsidRPr="00AF5A27">
        <w:rPr>
          <w:b/>
        </w:rPr>
        <w:t xml:space="preserve"> quản lý Đề án đào tạo, bồi dưỡng nhân lực khoa học và công nghệ ở trong nước và nước ngoài bằng ngân sách nhà nước</w:t>
      </w:r>
    </w:p>
    <w:p w:rsidR="00CF01DC" w:rsidRPr="00AF5A27" w:rsidRDefault="00BD0C4E" w:rsidP="00BE5486">
      <w:pPr>
        <w:spacing w:before="360" w:after="80" w:line="340" w:lineRule="exact"/>
        <w:ind w:firstLine="720"/>
        <w:jc w:val="both"/>
        <w:rPr>
          <w:i/>
          <w:iCs/>
          <w:lang w:val="fr-FR"/>
        </w:rPr>
      </w:pPr>
      <w:r w:rsidRPr="00AF5A27">
        <w:rPr>
          <w:b/>
          <w:noProof/>
        </w:rPr>
        <w:pict>
          <v:shapetype id="_x0000_t32" coordsize="21600,21600" o:spt="32" o:oned="t" path="m,l21600,21600e" filled="f">
            <v:path arrowok="t" fillok="f" o:connecttype="none"/>
            <o:lock v:ext="edit" shapetype="t"/>
          </v:shapetype>
          <v:shape id="_x0000_s1026" type="#_x0000_t32" style="position:absolute;left:0;text-align:left;margin-left:191.65pt;margin-top:2.95pt;width:67pt;height:0;z-index:251660288" o:connectortype="straight"/>
        </w:pict>
      </w:r>
      <w:r w:rsidR="00CF01DC" w:rsidRPr="00AF5A27">
        <w:rPr>
          <w:i/>
          <w:iCs/>
          <w:lang w:val="fr-FR"/>
        </w:rPr>
        <w:t>Căn cứ Nghị định số 20/2013/NĐ-CP ngày 26 tháng 02 năm 2013 của Chính phủ quy định chức năng, nhiệm vụ, quyền hạn và cơ cấu tổ chức củ</w:t>
      </w:r>
      <w:r w:rsidR="002A5C2C" w:rsidRPr="00AF5A27">
        <w:rPr>
          <w:i/>
          <w:iCs/>
          <w:lang w:val="fr-FR"/>
        </w:rPr>
        <w:t xml:space="preserve">a </w:t>
      </w:r>
      <w:r w:rsidR="00420744" w:rsidRPr="00AF5A27">
        <w:rPr>
          <w:i/>
          <w:iCs/>
          <w:lang w:val="fr-FR"/>
        </w:rPr>
        <w:t xml:space="preserve">    </w:t>
      </w:r>
      <w:r w:rsidR="00CF01DC" w:rsidRPr="00AF5A27">
        <w:rPr>
          <w:i/>
          <w:iCs/>
          <w:lang w:val="fr-FR"/>
        </w:rPr>
        <w:t>Bộ Khoa học và Công nghệ;</w:t>
      </w:r>
    </w:p>
    <w:p w:rsidR="00CF01DC" w:rsidRPr="00AF5A27" w:rsidRDefault="00CF01DC" w:rsidP="009025F6">
      <w:pPr>
        <w:spacing w:before="80" w:after="80" w:line="340" w:lineRule="exact"/>
        <w:ind w:firstLine="720"/>
        <w:jc w:val="both"/>
        <w:rPr>
          <w:i/>
          <w:iCs/>
          <w:lang w:val="fr-FR"/>
        </w:rPr>
      </w:pPr>
      <w:r w:rsidRPr="00AF5A27">
        <w:rPr>
          <w:i/>
          <w:iCs/>
          <w:lang w:val="fr-FR"/>
        </w:rPr>
        <w:t>Căn cứ Nghị định số 40/2014/NĐ-CP ngày 12 tháng 5 năm 2014 của Chính phủ quy định việc sử dụng, trọng dụng cá nhân hoạt động khoa học và công nghệ;</w:t>
      </w:r>
    </w:p>
    <w:p w:rsidR="00CF01DC" w:rsidRPr="00AF5A27" w:rsidRDefault="00EC5FC0" w:rsidP="009025F6">
      <w:pPr>
        <w:spacing w:before="80" w:after="80" w:line="340" w:lineRule="exact"/>
        <w:ind w:firstLine="720"/>
        <w:jc w:val="both"/>
        <w:rPr>
          <w:i/>
          <w:iCs/>
          <w:lang w:val="fr-FR"/>
        </w:rPr>
      </w:pPr>
      <w:r w:rsidRPr="00AF5A27">
        <w:rPr>
          <w:i/>
          <w:iCs/>
          <w:lang w:val="fr-FR"/>
        </w:rPr>
        <w:t>Thực hiện</w:t>
      </w:r>
      <w:r w:rsidR="00CF01DC" w:rsidRPr="00AF5A27">
        <w:rPr>
          <w:i/>
          <w:iCs/>
          <w:lang w:val="fr-FR"/>
        </w:rPr>
        <w:t xml:space="preserve"> Quyết định số 2395/QĐ-TTg ngày 25 tháng 12 năm 2015 của Thủ tướng Chính phủ phê duyệt Đề án đào tạo, bồi dưỡng nhân lực khoa học và công nghệ ở trong nước và nước ngoài bằng ngân sách nhà nước;</w:t>
      </w:r>
    </w:p>
    <w:p w:rsidR="00CF01DC" w:rsidRPr="00AF5A27" w:rsidRDefault="00CF01DC" w:rsidP="009025F6">
      <w:pPr>
        <w:spacing w:before="80" w:after="80" w:line="340" w:lineRule="exact"/>
        <w:ind w:firstLine="720"/>
        <w:jc w:val="both"/>
        <w:rPr>
          <w:i/>
          <w:iCs/>
          <w:lang w:val="fr-FR"/>
        </w:rPr>
      </w:pPr>
      <w:r w:rsidRPr="00AF5A27">
        <w:rPr>
          <w:i/>
          <w:iCs/>
          <w:lang w:val="fr-FR"/>
        </w:rPr>
        <w:t xml:space="preserve">Bộ trưởng Bộ Khoa học và Công nghệ ban hành Thông tư </w:t>
      </w:r>
      <w:r w:rsidR="009B7CCA" w:rsidRPr="00AF5A27">
        <w:rPr>
          <w:i/>
        </w:rPr>
        <w:t>quy định</w:t>
      </w:r>
      <w:r w:rsidRPr="00AF5A27">
        <w:rPr>
          <w:i/>
        </w:rPr>
        <w:t xml:space="preserve"> quản lý Đề án đào tạo, bồi dưỡng nhân lực khoa học và công nghệ ở trong nước và nước ngoài bằng ngân sách nhà nước</w:t>
      </w:r>
      <w:r w:rsidRPr="00AF5A27">
        <w:rPr>
          <w:i/>
          <w:iCs/>
          <w:lang w:val="fr-FR"/>
        </w:rPr>
        <w:t>.</w:t>
      </w:r>
    </w:p>
    <w:p w:rsidR="00CF01DC" w:rsidRPr="00AF5A27" w:rsidRDefault="00EE55DE" w:rsidP="003D042E">
      <w:pPr>
        <w:spacing w:before="240" w:after="60" w:line="340" w:lineRule="exact"/>
        <w:jc w:val="center"/>
        <w:rPr>
          <w:b/>
          <w:bCs/>
          <w:sz w:val="26"/>
          <w:szCs w:val="26"/>
          <w:lang w:val="fr-FR"/>
        </w:rPr>
      </w:pPr>
      <w:r w:rsidRPr="00AF5A27">
        <w:rPr>
          <w:b/>
          <w:bCs/>
          <w:lang w:val="fr-FR"/>
        </w:rPr>
        <w:t>Chương</w:t>
      </w:r>
      <w:r w:rsidR="00377B87" w:rsidRPr="00AF5A27">
        <w:rPr>
          <w:b/>
          <w:bCs/>
          <w:sz w:val="26"/>
          <w:szCs w:val="26"/>
          <w:lang w:val="fr-FR"/>
        </w:rPr>
        <w:t xml:space="preserve"> I</w:t>
      </w:r>
    </w:p>
    <w:p w:rsidR="00CF01DC" w:rsidRPr="00AF5A27" w:rsidRDefault="00CF01DC" w:rsidP="007075F8">
      <w:pPr>
        <w:spacing w:before="60" w:after="60" w:line="340" w:lineRule="exact"/>
        <w:jc w:val="center"/>
        <w:rPr>
          <w:b/>
          <w:bCs/>
          <w:sz w:val="26"/>
          <w:szCs w:val="26"/>
          <w:lang w:val="fr-FR"/>
        </w:rPr>
      </w:pPr>
      <w:r w:rsidRPr="00AF5A27">
        <w:rPr>
          <w:b/>
          <w:bCs/>
          <w:sz w:val="26"/>
          <w:szCs w:val="26"/>
          <w:lang w:val="fr-FR"/>
        </w:rPr>
        <w:t>NHỮNG QUY ĐỊNH CHUNG</w:t>
      </w:r>
    </w:p>
    <w:p w:rsidR="00CF01DC" w:rsidRPr="00AF5A27" w:rsidRDefault="00CF01DC" w:rsidP="00865416">
      <w:pPr>
        <w:spacing w:before="80" w:after="80" w:line="340" w:lineRule="exact"/>
        <w:ind w:firstLine="720"/>
        <w:jc w:val="both"/>
        <w:rPr>
          <w:b/>
          <w:bCs/>
          <w:lang w:val="fr-FR"/>
        </w:rPr>
      </w:pPr>
      <w:r w:rsidRPr="00AF5A27">
        <w:rPr>
          <w:b/>
          <w:bCs/>
          <w:lang w:val="fr-FR"/>
        </w:rPr>
        <w:t>Điều 1. Phạm vi điều chỉnh</w:t>
      </w:r>
      <w:r w:rsidR="00332605" w:rsidRPr="00AF5A27">
        <w:rPr>
          <w:b/>
          <w:bCs/>
          <w:lang w:val="fr-FR"/>
        </w:rPr>
        <w:t xml:space="preserve"> và đối tượng áp dụng</w:t>
      </w:r>
    </w:p>
    <w:p w:rsidR="00206E90" w:rsidRPr="00AF5A27" w:rsidRDefault="00CF01DC" w:rsidP="00865416">
      <w:pPr>
        <w:spacing w:before="80" w:after="80" w:line="340" w:lineRule="exact"/>
        <w:jc w:val="both"/>
        <w:rPr>
          <w:iCs/>
          <w:lang w:val="fr-FR"/>
        </w:rPr>
      </w:pPr>
      <w:r w:rsidRPr="00AF5A27">
        <w:rPr>
          <w:lang w:val="fr-FR"/>
        </w:rPr>
        <w:tab/>
      </w:r>
      <w:r w:rsidR="00332605" w:rsidRPr="00AF5A27">
        <w:rPr>
          <w:lang w:val="fr-FR"/>
        </w:rPr>
        <w:t xml:space="preserve">1. </w:t>
      </w:r>
      <w:r w:rsidRPr="00AF5A27">
        <w:rPr>
          <w:lang w:val="fr-FR"/>
        </w:rPr>
        <w:t xml:space="preserve">Thông tư này </w:t>
      </w:r>
      <w:r w:rsidR="005339C9" w:rsidRPr="00AF5A27">
        <w:rPr>
          <w:lang w:val="fr-FR"/>
        </w:rPr>
        <w:t xml:space="preserve">quy định </w:t>
      </w:r>
      <w:r w:rsidR="00206E90" w:rsidRPr="00AF5A27">
        <w:t>quản lý Đề án đào tạo, bồi dưỡng nhân lực khoa học và công nghệ ở trong nước và nước ngoài bằng ngân sách nhà nước</w:t>
      </w:r>
      <w:r w:rsidR="00F462B2" w:rsidRPr="00AF5A27">
        <w:t xml:space="preserve"> được phê duyệt tại Quyết định số 2395/QĐ-TTg ngày 25</w:t>
      </w:r>
      <w:r w:rsidR="00EE55DE" w:rsidRPr="00AF5A27">
        <w:t xml:space="preserve"> tháng 12 năm </w:t>
      </w:r>
      <w:r w:rsidR="00F462B2" w:rsidRPr="00AF5A27">
        <w:t xml:space="preserve">2015 của </w:t>
      </w:r>
      <w:r w:rsidR="00F12950" w:rsidRPr="00AF5A27">
        <w:t xml:space="preserve">  </w:t>
      </w:r>
      <w:r w:rsidR="00F462B2" w:rsidRPr="00AF5A27">
        <w:t>Thủ tướng Chính phủ</w:t>
      </w:r>
      <w:r w:rsidR="00436869" w:rsidRPr="00AF5A27">
        <w:t xml:space="preserve"> (sau đây viết tắt là Đề án</w:t>
      </w:r>
      <w:r w:rsidR="00BC7447" w:rsidRPr="00AF5A27">
        <w:t xml:space="preserve"> 2395</w:t>
      </w:r>
      <w:r w:rsidR="00436869" w:rsidRPr="00AF5A27">
        <w:t>)</w:t>
      </w:r>
      <w:r w:rsidR="00206E90" w:rsidRPr="00AF5A27">
        <w:rPr>
          <w:iCs/>
          <w:lang w:val="fr-FR"/>
        </w:rPr>
        <w:t>.</w:t>
      </w:r>
    </w:p>
    <w:p w:rsidR="005C6208" w:rsidRPr="00AF5A27" w:rsidRDefault="00332605" w:rsidP="00865416">
      <w:pPr>
        <w:spacing w:before="80" w:after="80" w:line="340" w:lineRule="exact"/>
        <w:ind w:firstLine="720"/>
        <w:jc w:val="both"/>
        <w:rPr>
          <w:lang w:val="fr-FR"/>
        </w:rPr>
      </w:pPr>
      <w:r w:rsidRPr="00AF5A27">
        <w:rPr>
          <w:bCs/>
          <w:lang w:val="fr-FR"/>
        </w:rPr>
        <w:t>2. Đối tượng áp dụng của Thông tư này là cá nhân hoạt động khoa học và công nghệ, nhóm nghiên cứu, c</w:t>
      </w:r>
      <w:r w:rsidR="005C6208" w:rsidRPr="00AF5A27">
        <w:rPr>
          <w:lang w:val="fr-FR"/>
        </w:rPr>
        <w:t>án bộ quản lý khoa học và công nghệ ở các Bộ, ngành, địa phương, tổ chức khoa học và công nghệ và doanh nghiệp</w:t>
      </w:r>
      <w:r w:rsidRPr="00AF5A27">
        <w:rPr>
          <w:lang w:val="fr-FR"/>
        </w:rPr>
        <w:t>; c</w:t>
      </w:r>
      <w:r w:rsidR="005C6208" w:rsidRPr="00AF5A27">
        <w:rPr>
          <w:lang w:val="fr-FR"/>
        </w:rPr>
        <w:t>ác Bộ, ngành, địa phương và tổ chức có liên quan.</w:t>
      </w:r>
    </w:p>
    <w:p w:rsidR="00206E90" w:rsidRPr="00AF5A27" w:rsidRDefault="00206E90" w:rsidP="00865416">
      <w:pPr>
        <w:spacing w:before="80" w:after="80" w:line="340" w:lineRule="exact"/>
        <w:ind w:firstLine="720"/>
        <w:jc w:val="both"/>
        <w:rPr>
          <w:b/>
          <w:lang w:val="fr-FR"/>
        </w:rPr>
      </w:pPr>
      <w:r w:rsidRPr="00AF5A27">
        <w:rPr>
          <w:b/>
          <w:lang w:val="fr-FR"/>
        </w:rPr>
        <w:t xml:space="preserve">Điều </w:t>
      </w:r>
      <w:r w:rsidR="00332605" w:rsidRPr="00AF5A27">
        <w:rPr>
          <w:b/>
          <w:lang w:val="fr-FR"/>
        </w:rPr>
        <w:t>2</w:t>
      </w:r>
      <w:r w:rsidRPr="00AF5A27">
        <w:rPr>
          <w:b/>
          <w:lang w:val="fr-FR"/>
        </w:rPr>
        <w:t>. Hình thức</w:t>
      </w:r>
      <w:r w:rsidR="005C6208" w:rsidRPr="00AF5A27">
        <w:rPr>
          <w:b/>
          <w:lang w:val="fr-FR"/>
        </w:rPr>
        <w:t>, mục tiêu</w:t>
      </w:r>
      <w:r w:rsidR="003466D7" w:rsidRPr="00AF5A27">
        <w:rPr>
          <w:b/>
          <w:lang w:val="fr-FR"/>
        </w:rPr>
        <w:t xml:space="preserve"> </w:t>
      </w:r>
      <w:r w:rsidRPr="00AF5A27">
        <w:rPr>
          <w:b/>
          <w:lang w:val="fr-FR"/>
        </w:rPr>
        <w:t>đào tạo, bồi dưỡng</w:t>
      </w:r>
    </w:p>
    <w:p w:rsidR="003466D7" w:rsidRPr="00AF5A27" w:rsidRDefault="00206E90" w:rsidP="00865416">
      <w:pPr>
        <w:spacing w:before="80" w:after="80" w:line="340" w:lineRule="exact"/>
        <w:ind w:firstLine="720"/>
        <w:jc w:val="both"/>
        <w:rPr>
          <w:lang w:val="fr-FR"/>
        </w:rPr>
      </w:pPr>
      <w:r w:rsidRPr="00AF5A27">
        <w:rPr>
          <w:lang w:val="fr-FR"/>
        </w:rPr>
        <w:t>1. Đào tạo, bồi dưỡng chuyên gia</w:t>
      </w:r>
      <w:r w:rsidR="003466D7" w:rsidRPr="00AF5A27">
        <w:rPr>
          <w:lang w:val="fr-FR"/>
        </w:rPr>
        <w:t>: Cử chuyên gia khoa học và công nghệ đi đào tạo, bồi dưỡng thông qua triển khai nhiệm vụ nghiên cứu hoặc làm việc có thời hạn tại cơ sở nghiên cứu</w:t>
      </w:r>
      <w:r w:rsidR="00AE3D98" w:rsidRPr="00AF5A27">
        <w:rPr>
          <w:lang w:val="fr-FR"/>
        </w:rPr>
        <w:t>, đào tạo</w:t>
      </w:r>
      <w:r w:rsidR="003466D7" w:rsidRPr="00AF5A27">
        <w:rPr>
          <w:lang w:val="fr-FR"/>
        </w:rPr>
        <w:t xml:space="preserve"> hoặc doanh nghiệp </w:t>
      </w:r>
      <w:r w:rsidR="00D90A9B" w:rsidRPr="00AF5A27">
        <w:rPr>
          <w:lang w:val="fr-FR"/>
        </w:rPr>
        <w:t xml:space="preserve">công nghệ </w:t>
      </w:r>
      <w:r w:rsidR="003466D7" w:rsidRPr="00AF5A27">
        <w:rPr>
          <w:lang w:val="fr-FR"/>
        </w:rPr>
        <w:t>ở nước ngoài</w:t>
      </w:r>
      <w:r w:rsidR="005C6208" w:rsidRPr="00AF5A27">
        <w:rPr>
          <w:lang w:val="fr-FR"/>
        </w:rPr>
        <w:t xml:space="preserve"> nhằm hình thành đội ngũ chuyên gia khoa học và công nghệ có trình độ chuyên môn sâu, có kỹ năng nghiên cứu và triển khai những vấn đề khoa học và </w:t>
      </w:r>
      <w:r w:rsidR="005C6208" w:rsidRPr="00AF5A27">
        <w:rPr>
          <w:lang w:val="fr-FR"/>
        </w:rPr>
        <w:lastRenderedPageBreak/>
        <w:t>công nghệ của ngành, lĩnh vực đạt trình độ khu vực và thế giới, tạo nguồn để phát triển thành nhà khoa học đầu ngành, tổng công trình sư</w:t>
      </w:r>
      <w:r w:rsidR="003466D7" w:rsidRPr="00AF5A27">
        <w:rPr>
          <w:lang w:val="fr-FR"/>
        </w:rPr>
        <w:t>.</w:t>
      </w:r>
    </w:p>
    <w:p w:rsidR="00206E90" w:rsidRPr="00AF5A27" w:rsidRDefault="00206E90" w:rsidP="00865416">
      <w:pPr>
        <w:spacing w:before="80" w:after="80" w:line="340" w:lineRule="exact"/>
        <w:ind w:firstLine="720"/>
        <w:jc w:val="both"/>
        <w:rPr>
          <w:spacing w:val="2"/>
          <w:lang w:val="fr-FR"/>
        </w:rPr>
      </w:pPr>
      <w:r w:rsidRPr="00AF5A27">
        <w:rPr>
          <w:spacing w:val="2"/>
          <w:lang w:val="fr-FR"/>
        </w:rPr>
        <w:t>2. Đào tạo, bồi dưỡng theo nhóm</w:t>
      </w:r>
      <w:r w:rsidR="003466D7" w:rsidRPr="00AF5A27">
        <w:rPr>
          <w:spacing w:val="2"/>
          <w:lang w:val="fr-FR"/>
        </w:rPr>
        <w:t>: Cử</w:t>
      </w:r>
      <w:r w:rsidR="00586E87" w:rsidRPr="00AF5A27">
        <w:rPr>
          <w:spacing w:val="2"/>
          <w:lang w:val="fr-FR"/>
        </w:rPr>
        <w:t xml:space="preserve"> </w:t>
      </w:r>
      <w:r w:rsidR="003466D7" w:rsidRPr="00AF5A27">
        <w:rPr>
          <w:spacing w:val="2"/>
          <w:lang w:val="fr-FR"/>
        </w:rPr>
        <w:t xml:space="preserve">nhóm nghiên cứu đi đào tạo, bồi dưỡng thông qua triển khai nhiệm vụ nghiên cứu </w:t>
      </w:r>
      <w:r w:rsidR="00AE3D98" w:rsidRPr="00AF5A27">
        <w:rPr>
          <w:spacing w:val="2"/>
          <w:lang w:val="fr-FR"/>
        </w:rPr>
        <w:t xml:space="preserve">tại cơ sở nghiên cứu, đào tạo hoặc doanh nghiệp </w:t>
      </w:r>
      <w:r w:rsidR="00BC7447" w:rsidRPr="00AF5A27">
        <w:rPr>
          <w:spacing w:val="2"/>
          <w:lang w:val="fr-FR"/>
        </w:rPr>
        <w:t>công nghệ</w:t>
      </w:r>
      <w:r w:rsidR="003466D7" w:rsidRPr="00AF5A27">
        <w:rPr>
          <w:spacing w:val="2"/>
          <w:lang w:val="fr-FR"/>
        </w:rPr>
        <w:t xml:space="preserve"> ở nước ngoài</w:t>
      </w:r>
      <w:r w:rsidR="005C6208" w:rsidRPr="00AF5A27">
        <w:rPr>
          <w:spacing w:val="2"/>
          <w:lang w:val="fr-FR"/>
        </w:rPr>
        <w:t xml:space="preserve"> để hình thành các nhóm nghiên cứu mạnh, có năng lực giải quyết các nhiệm vụ khoa học và công nghệ quan trọng của ngành, lĩnh vực</w:t>
      </w:r>
      <w:r w:rsidR="003466D7" w:rsidRPr="00AF5A27">
        <w:rPr>
          <w:spacing w:val="2"/>
          <w:lang w:val="fr-FR"/>
        </w:rPr>
        <w:t>.</w:t>
      </w:r>
      <w:r w:rsidR="00C94F00" w:rsidRPr="00AF5A27">
        <w:rPr>
          <w:spacing w:val="2"/>
          <w:lang w:val="fr-FR"/>
        </w:rPr>
        <w:t xml:space="preserve"> </w:t>
      </w:r>
      <w:r w:rsidR="00332605" w:rsidRPr="00AF5A27">
        <w:rPr>
          <w:spacing w:val="2"/>
          <w:lang w:val="fr-FR"/>
        </w:rPr>
        <w:t>Mỗi nhóm được cử</w:t>
      </w:r>
      <w:r w:rsidR="00221F50" w:rsidRPr="00AF5A27">
        <w:rPr>
          <w:spacing w:val="2"/>
          <w:lang w:val="fr-FR"/>
        </w:rPr>
        <w:t xml:space="preserve"> không quá 05</w:t>
      </w:r>
      <w:r w:rsidR="00332605" w:rsidRPr="00AF5A27">
        <w:rPr>
          <w:spacing w:val="2"/>
          <w:lang w:val="fr-FR"/>
        </w:rPr>
        <w:t xml:space="preserve"> thành viên</w:t>
      </w:r>
      <w:r w:rsidR="00221F50" w:rsidRPr="00AF5A27">
        <w:rPr>
          <w:spacing w:val="2"/>
          <w:lang w:val="fr-FR"/>
        </w:rPr>
        <w:t xml:space="preserve"> do Trưởng nhóm đề xuất</w:t>
      </w:r>
      <w:r w:rsidR="00332605" w:rsidRPr="00AF5A27">
        <w:rPr>
          <w:spacing w:val="2"/>
          <w:lang w:val="fr-FR"/>
        </w:rPr>
        <w:t>.</w:t>
      </w:r>
    </w:p>
    <w:p w:rsidR="00206E90" w:rsidRPr="00AF5A27" w:rsidRDefault="00206E90" w:rsidP="00865416">
      <w:pPr>
        <w:spacing w:before="80" w:after="80" w:line="340" w:lineRule="exact"/>
        <w:ind w:firstLine="720"/>
        <w:jc w:val="both"/>
        <w:rPr>
          <w:lang w:val="fr-FR"/>
        </w:rPr>
      </w:pPr>
      <w:r w:rsidRPr="00AF5A27">
        <w:rPr>
          <w:lang w:val="fr-FR"/>
        </w:rPr>
        <w:t>3. Bồi dưỡng sau tiến sỹ</w:t>
      </w:r>
      <w:r w:rsidR="003466D7" w:rsidRPr="00AF5A27">
        <w:rPr>
          <w:lang w:val="fr-FR"/>
        </w:rPr>
        <w:t xml:space="preserve">: Cử </w:t>
      </w:r>
      <w:r w:rsidR="00BC7447" w:rsidRPr="00AF5A27">
        <w:rPr>
          <w:lang w:val="fr-FR"/>
        </w:rPr>
        <w:t xml:space="preserve">cá </w:t>
      </w:r>
      <w:r w:rsidR="003466D7" w:rsidRPr="00AF5A27">
        <w:rPr>
          <w:lang w:val="fr-FR"/>
        </w:rPr>
        <w:t xml:space="preserve">nhân </w:t>
      </w:r>
      <w:r w:rsidR="00BC7447" w:rsidRPr="00AF5A27">
        <w:rPr>
          <w:lang w:val="fr-FR"/>
        </w:rPr>
        <w:t>hoạt động</w:t>
      </w:r>
      <w:r w:rsidR="003466D7" w:rsidRPr="00AF5A27">
        <w:rPr>
          <w:lang w:val="fr-FR"/>
        </w:rPr>
        <w:t xml:space="preserve"> khoa học và công nghệ có trình độ tiến sỹ tham gia bồi dưỡng</w:t>
      </w:r>
      <w:r w:rsidR="005339C9" w:rsidRPr="00AF5A27">
        <w:rPr>
          <w:lang w:val="fr-FR"/>
        </w:rPr>
        <w:t xml:space="preserve"> </w:t>
      </w:r>
      <w:r w:rsidR="003466D7" w:rsidRPr="00AF5A27">
        <w:rPr>
          <w:lang w:val="fr-FR"/>
        </w:rPr>
        <w:t>sau tiến sỹ</w:t>
      </w:r>
      <w:r w:rsidR="005339C9" w:rsidRPr="00AF5A27">
        <w:rPr>
          <w:lang w:val="fr-FR"/>
        </w:rPr>
        <w:t xml:space="preserve"> </w:t>
      </w:r>
      <w:r w:rsidR="009B7CCA" w:rsidRPr="00AF5A27">
        <w:rPr>
          <w:lang w:val="fr-FR"/>
        </w:rPr>
        <w:t xml:space="preserve">thông qua triển khai nhiệm vụ nghiên cứu </w:t>
      </w:r>
      <w:r w:rsidR="005339C9" w:rsidRPr="00AF5A27">
        <w:rPr>
          <w:lang w:val="fr-FR"/>
        </w:rPr>
        <w:t>tại c</w:t>
      </w:r>
      <w:r w:rsidR="003466D7" w:rsidRPr="00AF5A27">
        <w:rPr>
          <w:lang w:val="fr-FR"/>
        </w:rPr>
        <w:t>ác cơ sở nghiên cứu</w:t>
      </w:r>
      <w:r w:rsidR="00AE3D98" w:rsidRPr="00AF5A27">
        <w:rPr>
          <w:lang w:val="fr-FR"/>
        </w:rPr>
        <w:t>, đào tạo</w:t>
      </w:r>
      <w:r w:rsidR="003466D7" w:rsidRPr="00AF5A27">
        <w:rPr>
          <w:lang w:val="fr-FR"/>
        </w:rPr>
        <w:t xml:space="preserve"> ở trong nước </w:t>
      </w:r>
      <w:r w:rsidR="00BC7447" w:rsidRPr="00AF5A27">
        <w:rPr>
          <w:lang w:val="fr-FR"/>
        </w:rPr>
        <w:t xml:space="preserve">và </w:t>
      </w:r>
      <w:r w:rsidR="003466D7" w:rsidRPr="00AF5A27">
        <w:rPr>
          <w:lang w:val="fr-FR"/>
        </w:rPr>
        <w:t>nước ngoài</w:t>
      </w:r>
      <w:r w:rsidR="005C6208" w:rsidRPr="00AF5A27">
        <w:rPr>
          <w:lang w:val="fr-FR"/>
        </w:rPr>
        <w:t xml:space="preserve"> nhằm phát triển và hoàn thiện kỹ năng nghiên cứu và triển khai, tạo nguồn để hình thành chuyên gia trong các lĩnh vực khoa học và công nghệ</w:t>
      </w:r>
      <w:r w:rsidR="003466D7" w:rsidRPr="00AF5A27">
        <w:rPr>
          <w:lang w:val="fr-FR"/>
        </w:rPr>
        <w:t xml:space="preserve">. </w:t>
      </w:r>
    </w:p>
    <w:p w:rsidR="00BC7447" w:rsidRPr="00AF5A27" w:rsidRDefault="00206E90" w:rsidP="00865416">
      <w:pPr>
        <w:spacing w:before="80" w:after="80" w:line="340" w:lineRule="exact"/>
        <w:ind w:firstLine="720"/>
        <w:jc w:val="both"/>
        <w:rPr>
          <w:lang w:val="fr-FR"/>
        </w:rPr>
      </w:pPr>
      <w:r w:rsidRPr="00AF5A27">
        <w:rPr>
          <w:lang w:val="fr-FR"/>
        </w:rPr>
        <w:t>4. Bồi dưỡng nhân lực quản lý khoa học và công nghệ</w:t>
      </w:r>
      <w:r w:rsidR="003466D7" w:rsidRPr="00AF5A27">
        <w:rPr>
          <w:lang w:val="fr-FR"/>
        </w:rPr>
        <w:t>:</w:t>
      </w:r>
      <w:r w:rsidR="00B4581A" w:rsidRPr="00AF5A27">
        <w:rPr>
          <w:lang w:val="fr-FR"/>
        </w:rPr>
        <w:t xml:space="preserve"> </w:t>
      </w:r>
      <w:r w:rsidR="00332605" w:rsidRPr="00AF5A27">
        <w:rPr>
          <w:lang w:val="fr-FR"/>
        </w:rPr>
        <w:t xml:space="preserve">Cử cán bộ quản lý khoa học và công nghệ tham gia các </w:t>
      </w:r>
      <w:r w:rsidR="00BC7447" w:rsidRPr="00AF5A27">
        <w:rPr>
          <w:lang w:val="fr-FR"/>
        </w:rPr>
        <w:t xml:space="preserve">khóa </w:t>
      </w:r>
      <w:r w:rsidR="00B4581A" w:rsidRPr="00AF5A27">
        <w:rPr>
          <w:lang w:val="fr-FR"/>
        </w:rPr>
        <w:t xml:space="preserve">bồi dưỡng ở trong nước và nước ngoài </w:t>
      </w:r>
      <w:r w:rsidR="005C6208" w:rsidRPr="00AF5A27">
        <w:rPr>
          <w:lang w:val="fr-FR"/>
        </w:rPr>
        <w:t>để nâng cao kiến thức, kỹ năng quản lý khoa học và công nghệ, quản lý đổi mới sáng tạo</w:t>
      </w:r>
      <w:r w:rsidR="00BC7447" w:rsidRPr="00AF5A27">
        <w:rPr>
          <w:lang w:val="fr-FR"/>
        </w:rPr>
        <w:t>.</w:t>
      </w:r>
    </w:p>
    <w:p w:rsidR="00B17C0A" w:rsidRPr="00AF5A27" w:rsidRDefault="00B17C0A" w:rsidP="00865416">
      <w:pPr>
        <w:spacing w:before="80" w:after="80" w:line="340" w:lineRule="exact"/>
        <w:ind w:firstLine="720"/>
        <w:jc w:val="both"/>
        <w:rPr>
          <w:b/>
          <w:lang w:val="fr-FR"/>
        </w:rPr>
      </w:pPr>
      <w:r w:rsidRPr="00AF5A27">
        <w:rPr>
          <w:b/>
          <w:lang w:val="fr-FR"/>
        </w:rPr>
        <w:t xml:space="preserve">Điều </w:t>
      </w:r>
      <w:r w:rsidR="00332605" w:rsidRPr="00AF5A27">
        <w:rPr>
          <w:b/>
          <w:lang w:val="fr-FR"/>
        </w:rPr>
        <w:t>3</w:t>
      </w:r>
      <w:r w:rsidRPr="00AF5A27">
        <w:rPr>
          <w:b/>
          <w:lang w:val="fr-FR"/>
        </w:rPr>
        <w:t xml:space="preserve">. Thời gian </w:t>
      </w:r>
      <w:r w:rsidR="00917DAE" w:rsidRPr="00AF5A27">
        <w:rPr>
          <w:b/>
          <w:lang w:val="fr-FR"/>
        </w:rPr>
        <w:t>đào tạo, bồi dưỡng</w:t>
      </w:r>
    </w:p>
    <w:p w:rsidR="008C2987" w:rsidRPr="00AF5A27" w:rsidRDefault="00917DAE" w:rsidP="00865416">
      <w:pPr>
        <w:spacing w:before="80" w:after="80" w:line="340" w:lineRule="exact"/>
        <w:ind w:firstLine="720"/>
        <w:jc w:val="both"/>
        <w:rPr>
          <w:lang w:val="fr-FR"/>
        </w:rPr>
      </w:pPr>
      <w:r w:rsidRPr="00AF5A27">
        <w:rPr>
          <w:lang w:val="fr-FR"/>
        </w:rPr>
        <w:t xml:space="preserve">1. </w:t>
      </w:r>
      <w:r w:rsidR="00970DDA" w:rsidRPr="00AF5A27">
        <w:rPr>
          <w:lang w:val="fr-FR"/>
        </w:rPr>
        <w:t>Thời gian đ</w:t>
      </w:r>
      <w:r w:rsidR="00B17C0A" w:rsidRPr="00AF5A27">
        <w:rPr>
          <w:lang w:val="fr-FR"/>
        </w:rPr>
        <w:t>ào tạo, bồi dưỡng chuyên gia: không quá 02 năm</w:t>
      </w:r>
      <w:r w:rsidR="00221F50" w:rsidRPr="00AF5A27">
        <w:rPr>
          <w:lang w:val="fr-FR"/>
        </w:rPr>
        <w:t>.</w:t>
      </w:r>
    </w:p>
    <w:p w:rsidR="00B17C0A" w:rsidRPr="00AF5A27" w:rsidRDefault="00BC7447" w:rsidP="00865416">
      <w:pPr>
        <w:spacing w:before="80" w:after="80" w:line="340" w:lineRule="exact"/>
        <w:ind w:firstLine="720"/>
        <w:jc w:val="both"/>
        <w:rPr>
          <w:spacing w:val="-4"/>
          <w:lang w:val="fr-FR"/>
        </w:rPr>
      </w:pPr>
      <w:r w:rsidRPr="00AF5A27">
        <w:rPr>
          <w:spacing w:val="-4"/>
          <w:lang w:val="fr-FR"/>
        </w:rPr>
        <w:t>2.</w:t>
      </w:r>
      <w:r w:rsidR="00B17C0A" w:rsidRPr="00AF5A27">
        <w:rPr>
          <w:spacing w:val="-4"/>
          <w:lang w:val="fr-FR"/>
        </w:rPr>
        <w:t xml:space="preserve"> Thời gian đào tạo, bồi dưỡng theo nhóm nghiên cứu</w:t>
      </w:r>
      <w:r w:rsidR="00970DDA" w:rsidRPr="00AF5A27">
        <w:rPr>
          <w:spacing w:val="-4"/>
          <w:lang w:val="fr-FR"/>
        </w:rPr>
        <w:t>:</w:t>
      </w:r>
      <w:r w:rsidR="00221F50" w:rsidRPr="00AF5A27">
        <w:rPr>
          <w:spacing w:val="-4"/>
          <w:lang w:val="fr-FR"/>
        </w:rPr>
        <w:t xml:space="preserve"> không quá 06 tháng.</w:t>
      </w:r>
    </w:p>
    <w:p w:rsidR="00B17C0A" w:rsidRPr="00AF5A27" w:rsidRDefault="00BC7447" w:rsidP="00865416">
      <w:pPr>
        <w:spacing w:before="80" w:after="80" w:line="340" w:lineRule="exact"/>
        <w:ind w:firstLine="720"/>
        <w:jc w:val="both"/>
        <w:rPr>
          <w:lang w:val="fr-FR"/>
        </w:rPr>
      </w:pPr>
      <w:r w:rsidRPr="00AF5A27">
        <w:rPr>
          <w:lang w:val="fr-FR"/>
        </w:rPr>
        <w:t>3.</w:t>
      </w:r>
      <w:r w:rsidR="00B17C0A" w:rsidRPr="00AF5A27">
        <w:rPr>
          <w:lang w:val="fr-FR"/>
        </w:rPr>
        <w:t xml:space="preserve"> Thời gian bồi dưỡng sau tiến sĩ</w:t>
      </w:r>
      <w:r w:rsidR="00970DDA" w:rsidRPr="00AF5A27">
        <w:rPr>
          <w:lang w:val="fr-FR"/>
        </w:rPr>
        <w:t>:</w:t>
      </w:r>
      <w:r w:rsidR="00221F50" w:rsidRPr="00AF5A27">
        <w:rPr>
          <w:lang w:val="fr-FR"/>
        </w:rPr>
        <w:t xml:space="preserve"> không quá 02 năm.</w:t>
      </w:r>
    </w:p>
    <w:p w:rsidR="008C2987" w:rsidRPr="00AF5A27" w:rsidRDefault="00BC7447" w:rsidP="00865416">
      <w:pPr>
        <w:spacing w:before="80" w:after="80" w:line="340" w:lineRule="exact"/>
        <w:ind w:firstLine="720"/>
        <w:jc w:val="both"/>
        <w:rPr>
          <w:lang w:val="fr-FR"/>
        </w:rPr>
      </w:pPr>
      <w:r w:rsidRPr="00AF5A27">
        <w:rPr>
          <w:lang w:val="fr-FR"/>
        </w:rPr>
        <w:t>4.</w:t>
      </w:r>
      <w:r w:rsidR="00B17C0A" w:rsidRPr="00AF5A27">
        <w:rPr>
          <w:lang w:val="fr-FR"/>
        </w:rPr>
        <w:t xml:space="preserve"> Thời gian bồi dưỡng </w:t>
      </w:r>
      <w:r w:rsidR="001B08DC" w:rsidRPr="00AF5A27">
        <w:rPr>
          <w:lang w:val="fr-FR"/>
        </w:rPr>
        <w:t>cán bộ</w:t>
      </w:r>
      <w:r w:rsidR="00B17C0A" w:rsidRPr="00AF5A27">
        <w:rPr>
          <w:lang w:val="fr-FR"/>
        </w:rPr>
        <w:t xml:space="preserve"> quản lý khoa học và công nghệ</w:t>
      </w:r>
      <w:r w:rsidR="00970DDA" w:rsidRPr="00AF5A27">
        <w:rPr>
          <w:lang w:val="fr-FR"/>
        </w:rPr>
        <w:t>:</w:t>
      </w:r>
      <w:r w:rsidR="00B17C0A" w:rsidRPr="00AF5A27">
        <w:rPr>
          <w:lang w:val="fr-FR"/>
        </w:rPr>
        <w:t xml:space="preserve"> không quá 03 tháng</w:t>
      </w:r>
      <w:r w:rsidR="00221F50" w:rsidRPr="00AF5A27">
        <w:rPr>
          <w:lang w:val="fr-FR"/>
        </w:rPr>
        <w:t>.</w:t>
      </w:r>
    </w:p>
    <w:p w:rsidR="008C2987" w:rsidRPr="00AF5A27" w:rsidRDefault="008C2987" w:rsidP="00865416">
      <w:pPr>
        <w:spacing w:before="80" w:after="80" w:line="340" w:lineRule="exact"/>
        <w:ind w:firstLine="720"/>
        <w:jc w:val="both"/>
        <w:rPr>
          <w:lang w:val="fr-FR"/>
        </w:rPr>
      </w:pPr>
      <w:r w:rsidRPr="00AF5A27">
        <w:rPr>
          <w:lang w:val="fr-FR"/>
        </w:rPr>
        <w:t>Trường hợp đặc biệt cần kéo dài thời gian đào tạo, bồi dưỡng</w:t>
      </w:r>
      <w:r w:rsidR="005339C9" w:rsidRPr="00AF5A27">
        <w:rPr>
          <w:lang w:val="fr-FR"/>
        </w:rPr>
        <w:t xml:space="preserve"> do</w:t>
      </w:r>
      <w:r w:rsidRPr="00AF5A27">
        <w:rPr>
          <w:lang w:val="fr-FR"/>
        </w:rPr>
        <w:t xml:space="preserve"> Bộ trưởng Bộ Khoa học và Công ngh</w:t>
      </w:r>
      <w:r w:rsidR="005339C9" w:rsidRPr="00AF5A27">
        <w:rPr>
          <w:lang w:val="fr-FR"/>
        </w:rPr>
        <w:t>ệ</w:t>
      </w:r>
      <w:r w:rsidRPr="00AF5A27">
        <w:rPr>
          <w:lang w:val="fr-FR"/>
        </w:rPr>
        <w:t xml:space="preserve"> xem xét</w:t>
      </w:r>
      <w:r w:rsidR="00332605" w:rsidRPr="00AF5A27">
        <w:rPr>
          <w:lang w:val="fr-FR"/>
        </w:rPr>
        <w:t>, quyết định,</w:t>
      </w:r>
      <w:r w:rsidRPr="00AF5A27">
        <w:rPr>
          <w:lang w:val="fr-FR"/>
        </w:rPr>
        <w:t xml:space="preserve"> </w:t>
      </w:r>
      <w:r w:rsidR="001B08DC" w:rsidRPr="00AF5A27">
        <w:rPr>
          <w:lang w:val="fr-FR"/>
        </w:rPr>
        <w:t xml:space="preserve">nhưng không quá 03 </w:t>
      </w:r>
      <w:r w:rsidR="000E34FC" w:rsidRPr="00AF5A27">
        <w:rPr>
          <w:lang w:val="fr-FR"/>
        </w:rPr>
        <w:t>tháng</w:t>
      </w:r>
      <w:r w:rsidR="001B08DC" w:rsidRPr="00AF5A27">
        <w:rPr>
          <w:lang w:val="fr-FR"/>
        </w:rPr>
        <w:t xml:space="preserve"> với đối tượng quy định tại khoản 1, khoản 3 Điều này, không quá 01 tháng với đối tượng quy định tại khoản 2, khoản 4 Điều này</w:t>
      </w:r>
      <w:r w:rsidR="000E34FC" w:rsidRPr="00AF5A27">
        <w:rPr>
          <w:lang w:val="fr-FR"/>
        </w:rPr>
        <w:t>.</w:t>
      </w:r>
    </w:p>
    <w:p w:rsidR="00206E90" w:rsidRPr="00AF5A27" w:rsidRDefault="00D64ED6" w:rsidP="00865416">
      <w:pPr>
        <w:spacing w:before="80" w:after="80" w:line="340" w:lineRule="exact"/>
        <w:ind w:firstLine="720"/>
        <w:jc w:val="both"/>
        <w:rPr>
          <w:b/>
          <w:lang w:val="fr-FR"/>
        </w:rPr>
      </w:pPr>
      <w:r w:rsidRPr="00AF5A27">
        <w:rPr>
          <w:b/>
          <w:lang w:val="fr-FR"/>
        </w:rPr>
        <w:t>Điều</w:t>
      </w:r>
      <w:r w:rsidR="0013195B" w:rsidRPr="00AF5A27">
        <w:rPr>
          <w:b/>
          <w:lang w:val="fr-FR"/>
        </w:rPr>
        <w:t xml:space="preserve"> </w:t>
      </w:r>
      <w:r w:rsidR="00F12950" w:rsidRPr="00AF5A27">
        <w:rPr>
          <w:b/>
          <w:lang w:val="fr-FR"/>
        </w:rPr>
        <w:t>4</w:t>
      </w:r>
      <w:r w:rsidRPr="00AF5A27">
        <w:rPr>
          <w:b/>
          <w:lang w:val="fr-FR"/>
        </w:rPr>
        <w:t>.</w:t>
      </w:r>
      <w:r w:rsidRPr="00AF5A27">
        <w:rPr>
          <w:lang w:val="fr-FR"/>
        </w:rPr>
        <w:t xml:space="preserve"> </w:t>
      </w:r>
      <w:r w:rsidR="00206E90" w:rsidRPr="00AF5A27">
        <w:rPr>
          <w:b/>
          <w:lang w:val="fr-FR"/>
        </w:rPr>
        <w:t>Lĩnh vực</w:t>
      </w:r>
      <w:r w:rsidR="00185F17" w:rsidRPr="00AF5A27">
        <w:rPr>
          <w:b/>
          <w:lang w:val="fr-FR"/>
        </w:rPr>
        <w:t>, nội dung</w:t>
      </w:r>
      <w:r w:rsidR="00206E90" w:rsidRPr="00AF5A27">
        <w:rPr>
          <w:b/>
          <w:lang w:val="fr-FR"/>
        </w:rPr>
        <w:t xml:space="preserve"> đào tạo, bồi dưỡng</w:t>
      </w:r>
    </w:p>
    <w:p w:rsidR="00D90A9B" w:rsidRPr="00AF5A27" w:rsidRDefault="00206E90" w:rsidP="00865416">
      <w:pPr>
        <w:spacing w:before="80" w:after="80" w:line="340" w:lineRule="exact"/>
        <w:ind w:firstLine="720"/>
        <w:jc w:val="both"/>
        <w:rPr>
          <w:lang w:val="fr-FR"/>
        </w:rPr>
      </w:pPr>
      <w:r w:rsidRPr="00AF5A27">
        <w:rPr>
          <w:lang w:val="fr-FR"/>
        </w:rPr>
        <w:t xml:space="preserve">1. Đào tạo, bồi dưỡng </w:t>
      </w:r>
      <w:r w:rsidR="0077512B" w:rsidRPr="00AF5A27">
        <w:rPr>
          <w:lang w:val="fr-FR"/>
        </w:rPr>
        <w:t>chuyên gia, nhóm nghiên cứu và sau tiến sỹ</w:t>
      </w:r>
      <w:r w:rsidRPr="00AF5A27">
        <w:rPr>
          <w:lang w:val="fr-FR"/>
        </w:rPr>
        <w:t xml:space="preserve"> cho các lĩnh vực khoa học và công nghệ, trong đó </w:t>
      </w:r>
      <w:r w:rsidR="00507B2D" w:rsidRPr="00AF5A27">
        <w:rPr>
          <w:lang w:val="fr-FR"/>
        </w:rPr>
        <w:t xml:space="preserve">tập trung vào các </w:t>
      </w:r>
      <w:r w:rsidRPr="00AF5A27">
        <w:rPr>
          <w:lang w:val="fr-FR"/>
        </w:rPr>
        <w:t xml:space="preserve">lĩnh vực công nghệ </w:t>
      </w:r>
      <w:r w:rsidR="00507B2D" w:rsidRPr="00AF5A27">
        <w:rPr>
          <w:lang w:val="fr-FR"/>
        </w:rPr>
        <w:t>ưu tiên,</w:t>
      </w:r>
      <w:r w:rsidRPr="00AF5A27">
        <w:rPr>
          <w:lang w:val="fr-FR"/>
        </w:rPr>
        <w:t xml:space="preserve"> công nghệ</w:t>
      </w:r>
      <w:r w:rsidR="00507B2D" w:rsidRPr="00AF5A27">
        <w:rPr>
          <w:lang w:val="fr-FR"/>
        </w:rPr>
        <w:t xml:space="preserve"> mới</w:t>
      </w:r>
      <w:r w:rsidR="00CF760C" w:rsidRPr="00AF5A27">
        <w:rPr>
          <w:lang w:val="fr-FR"/>
        </w:rPr>
        <w:t xml:space="preserve">, công nghệ </w:t>
      </w:r>
      <w:r w:rsidR="00507B2D" w:rsidRPr="00AF5A27">
        <w:rPr>
          <w:lang w:val="fr-FR"/>
        </w:rPr>
        <w:t xml:space="preserve">cao </w:t>
      </w:r>
      <w:r w:rsidRPr="00AF5A27">
        <w:rPr>
          <w:lang w:val="fr-FR"/>
        </w:rPr>
        <w:t xml:space="preserve">được xác định </w:t>
      </w:r>
      <w:r w:rsidR="00CF760C" w:rsidRPr="00AF5A27">
        <w:rPr>
          <w:lang w:val="fr-FR"/>
        </w:rPr>
        <w:t>trong</w:t>
      </w:r>
      <w:r w:rsidRPr="00AF5A27">
        <w:rPr>
          <w:lang w:val="fr-FR"/>
        </w:rPr>
        <w:t xml:space="preserve"> chiến lược</w:t>
      </w:r>
      <w:r w:rsidR="00D90A9B" w:rsidRPr="00AF5A27">
        <w:rPr>
          <w:lang w:val="fr-FR"/>
        </w:rPr>
        <w:t xml:space="preserve"> và</w:t>
      </w:r>
      <w:r w:rsidRPr="00AF5A27">
        <w:rPr>
          <w:lang w:val="fr-FR"/>
        </w:rPr>
        <w:t xml:space="preserve"> kế hoạch phát triển khoa học và công nghệ trong từng thời kỳ</w:t>
      </w:r>
      <w:r w:rsidR="00D90A9B" w:rsidRPr="00AF5A27">
        <w:rPr>
          <w:lang w:val="fr-FR"/>
        </w:rPr>
        <w:t>.</w:t>
      </w:r>
    </w:p>
    <w:p w:rsidR="008C4DB3" w:rsidRPr="00AF5A27" w:rsidRDefault="0077512B" w:rsidP="00865416">
      <w:pPr>
        <w:spacing w:before="80" w:after="80" w:line="340" w:lineRule="exact"/>
        <w:ind w:firstLine="720"/>
        <w:jc w:val="both"/>
        <w:rPr>
          <w:lang w:val="fr-FR"/>
        </w:rPr>
      </w:pPr>
      <w:r w:rsidRPr="00AF5A27">
        <w:rPr>
          <w:lang w:val="fr-FR"/>
        </w:rPr>
        <w:t xml:space="preserve">2. </w:t>
      </w:r>
      <w:r w:rsidR="00BC7447" w:rsidRPr="00AF5A27">
        <w:rPr>
          <w:lang w:val="fr-FR"/>
        </w:rPr>
        <w:t>B</w:t>
      </w:r>
      <w:r w:rsidRPr="00AF5A27">
        <w:rPr>
          <w:lang w:val="fr-FR"/>
        </w:rPr>
        <w:t xml:space="preserve">ồi dưỡng </w:t>
      </w:r>
      <w:r w:rsidR="00D90A9B" w:rsidRPr="00AF5A27">
        <w:rPr>
          <w:lang w:val="fr-FR"/>
        </w:rPr>
        <w:t xml:space="preserve">chuyên môn, nghiệp vụ, </w:t>
      </w:r>
      <w:r w:rsidR="00507B2D" w:rsidRPr="00AF5A27">
        <w:rPr>
          <w:lang w:val="fr-FR"/>
        </w:rPr>
        <w:t xml:space="preserve">kiến thức, </w:t>
      </w:r>
      <w:r w:rsidR="00D90A9B" w:rsidRPr="00AF5A27">
        <w:rPr>
          <w:lang w:val="fr-FR"/>
        </w:rPr>
        <w:t>kỹ năng quản lý khoa học và công nghệ</w:t>
      </w:r>
      <w:r w:rsidR="00507B2D" w:rsidRPr="00AF5A27">
        <w:rPr>
          <w:lang w:val="fr-FR"/>
        </w:rPr>
        <w:t>,</w:t>
      </w:r>
      <w:r w:rsidR="00D90A9B" w:rsidRPr="00AF5A27">
        <w:rPr>
          <w:lang w:val="fr-FR"/>
        </w:rPr>
        <w:t xml:space="preserve"> quản lý đổi mới sáng tạo cho </w:t>
      </w:r>
      <w:r w:rsidR="00BC7447" w:rsidRPr="00AF5A27">
        <w:rPr>
          <w:lang w:val="fr-FR"/>
        </w:rPr>
        <w:t>cán bộ</w:t>
      </w:r>
      <w:r w:rsidRPr="00AF5A27">
        <w:rPr>
          <w:lang w:val="fr-FR"/>
        </w:rPr>
        <w:t xml:space="preserve"> quản lý khoa học và công nghệ</w:t>
      </w:r>
      <w:r w:rsidR="00D90A9B" w:rsidRPr="00AF5A27">
        <w:rPr>
          <w:lang w:val="fr-FR"/>
        </w:rPr>
        <w:t>.</w:t>
      </w:r>
    </w:p>
    <w:p w:rsidR="0057257F" w:rsidRPr="00AF5A27" w:rsidRDefault="0057257F" w:rsidP="00865416">
      <w:pPr>
        <w:spacing w:before="80" w:after="80" w:line="340" w:lineRule="exact"/>
        <w:ind w:firstLine="720"/>
        <w:jc w:val="both"/>
        <w:rPr>
          <w:b/>
          <w:lang w:val="fr-FR"/>
        </w:rPr>
      </w:pPr>
      <w:r w:rsidRPr="00AF5A27">
        <w:rPr>
          <w:b/>
          <w:lang w:val="fr-FR"/>
        </w:rPr>
        <w:t xml:space="preserve">Điều </w:t>
      </w:r>
      <w:r w:rsidR="00F12950" w:rsidRPr="00AF5A27">
        <w:rPr>
          <w:b/>
          <w:lang w:val="fr-FR"/>
        </w:rPr>
        <w:t>5</w:t>
      </w:r>
      <w:r w:rsidRPr="00AF5A27">
        <w:rPr>
          <w:b/>
          <w:lang w:val="fr-FR"/>
        </w:rPr>
        <w:t>. Cơ sở đào tạo, bồi dưỡng</w:t>
      </w:r>
    </w:p>
    <w:p w:rsidR="00BC7447" w:rsidRPr="00AF5A27" w:rsidRDefault="00DF5A97" w:rsidP="00865416">
      <w:pPr>
        <w:tabs>
          <w:tab w:val="left" w:pos="709"/>
        </w:tabs>
        <w:spacing w:before="80" w:after="80" w:line="340" w:lineRule="exact"/>
        <w:ind w:firstLine="567"/>
        <w:jc w:val="both"/>
        <w:rPr>
          <w:lang w:val="fr-FR"/>
        </w:rPr>
      </w:pPr>
      <w:r w:rsidRPr="00AF5A27">
        <w:rPr>
          <w:lang w:val="fr-FR"/>
        </w:rPr>
        <w:tab/>
      </w:r>
      <w:r w:rsidR="0057257F" w:rsidRPr="00AF5A27">
        <w:rPr>
          <w:lang w:val="fr-FR"/>
        </w:rPr>
        <w:t>1. Cơ sở đào tạo, bồi dưỡng</w:t>
      </w:r>
      <w:r w:rsidR="00BC7447" w:rsidRPr="00AF5A27">
        <w:rPr>
          <w:lang w:val="fr-FR"/>
        </w:rPr>
        <w:t xml:space="preserve"> ở nước ngoài là </w:t>
      </w:r>
      <w:r w:rsidR="00442F2E" w:rsidRPr="00AF5A27">
        <w:rPr>
          <w:lang w:val="fr-FR"/>
        </w:rPr>
        <w:t>các viện nghiên cứu, trường đại học, doanh nghiệ</w:t>
      </w:r>
      <w:r w:rsidR="00332605" w:rsidRPr="00AF5A27">
        <w:rPr>
          <w:lang w:val="fr-FR"/>
        </w:rPr>
        <w:t>p ở</w:t>
      </w:r>
      <w:r w:rsidR="00BC7447" w:rsidRPr="00AF5A27">
        <w:rPr>
          <w:lang w:val="fr-FR"/>
        </w:rPr>
        <w:t xml:space="preserve"> các nước có nền khoa học và công nghệ phát triển, có uy tín và kinh nghiệm về lĩnh vực cần đào tạo, bồi dưỡng, đạt được thành tựu </w:t>
      </w:r>
      <w:r w:rsidR="00BC7447" w:rsidRPr="00AF5A27">
        <w:rPr>
          <w:lang w:val="fr-FR"/>
        </w:rPr>
        <w:lastRenderedPageBreak/>
        <w:t>tiên tiến trong lĩnh vực nghiên cứu và phát triển, quản lý khoa học và quản trị công nghệ.</w:t>
      </w:r>
      <w:r w:rsidR="00E66DB8" w:rsidRPr="00AF5A27">
        <w:rPr>
          <w:lang w:val="fr-FR"/>
        </w:rPr>
        <w:t xml:space="preserve"> </w:t>
      </w:r>
    </w:p>
    <w:p w:rsidR="00586E87" w:rsidRPr="00AF5A27" w:rsidRDefault="00BC7447" w:rsidP="00865416">
      <w:pPr>
        <w:spacing w:before="80" w:after="80" w:line="340" w:lineRule="exact"/>
        <w:ind w:firstLine="720"/>
        <w:jc w:val="both"/>
        <w:rPr>
          <w:lang w:val="fr-FR"/>
        </w:rPr>
      </w:pPr>
      <w:r w:rsidRPr="00AF5A27">
        <w:rPr>
          <w:lang w:val="fr-FR"/>
        </w:rPr>
        <w:t>2</w:t>
      </w:r>
      <w:r w:rsidR="00E66DB8" w:rsidRPr="00AF5A27">
        <w:rPr>
          <w:lang w:val="fr-FR"/>
        </w:rPr>
        <w:t>.</w:t>
      </w:r>
      <w:r w:rsidR="0057257F" w:rsidRPr="00AF5A27">
        <w:rPr>
          <w:lang w:val="fr-FR"/>
        </w:rPr>
        <w:t xml:space="preserve"> Cơ sở </w:t>
      </w:r>
      <w:r w:rsidR="00E66DB8" w:rsidRPr="00AF5A27">
        <w:rPr>
          <w:lang w:val="fr-FR"/>
        </w:rPr>
        <w:t xml:space="preserve">đào tạo, </w:t>
      </w:r>
      <w:r w:rsidR="0057257F" w:rsidRPr="00AF5A27">
        <w:rPr>
          <w:lang w:val="fr-FR"/>
        </w:rPr>
        <w:t>bồi dưỡng ở trong nướ</w:t>
      </w:r>
      <w:r w:rsidR="00A07ED6" w:rsidRPr="00AF5A27">
        <w:rPr>
          <w:lang w:val="fr-FR"/>
        </w:rPr>
        <w:t>c là</w:t>
      </w:r>
      <w:r w:rsidR="0057257F" w:rsidRPr="00AF5A27">
        <w:rPr>
          <w:lang w:val="fr-FR"/>
        </w:rPr>
        <w:t xml:space="preserve"> </w:t>
      </w:r>
      <w:r w:rsidR="00E66DB8" w:rsidRPr="00AF5A27">
        <w:rPr>
          <w:lang w:val="fr-FR"/>
        </w:rPr>
        <w:t>các cơ sở</w:t>
      </w:r>
      <w:r w:rsidR="001B08DC" w:rsidRPr="00AF5A27">
        <w:rPr>
          <w:lang w:val="fr-FR"/>
        </w:rPr>
        <w:t xml:space="preserve"> </w:t>
      </w:r>
      <w:r w:rsidRPr="00AF5A27">
        <w:rPr>
          <w:lang w:val="fr-FR"/>
        </w:rPr>
        <w:t>có uy tín</w:t>
      </w:r>
      <w:r w:rsidR="001B08DC" w:rsidRPr="00AF5A27">
        <w:rPr>
          <w:lang w:val="fr-FR"/>
        </w:rPr>
        <w:t xml:space="preserve"> và kinh nghiệm</w:t>
      </w:r>
      <w:r w:rsidRPr="00AF5A27">
        <w:rPr>
          <w:lang w:val="fr-FR"/>
        </w:rPr>
        <w:t xml:space="preserve">, có đủ năng lực, được </w:t>
      </w:r>
      <w:r w:rsidR="00E66DB8" w:rsidRPr="00AF5A27">
        <w:rPr>
          <w:lang w:val="fr-FR"/>
        </w:rPr>
        <w:t xml:space="preserve">Bộ Khoa học và Công nghệ </w:t>
      </w:r>
      <w:r w:rsidRPr="00AF5A27">
        <w:rPr>
          <w:lang w:val="fr-FR"/>
        </w:rPr>
        <w:t xml:space="preserve">lựa chọn và </w:t>
      </w:r>
      <w:r w:rsidR="00E66DB8" w:rsidRPr="00AF5A27">
        <w:rPr>
          <w:lang w:val="fr-FR"/>
        </w:rPr>
        <w:t>giao tổ chức thực hiện</w:t>
      </w:r>
      <w:r w:rsidR="001B08DC" w:rsidRPr="00AF5A27">
        <w:rPr>
          <w:lang w:val="fr-FR"/>
        </w:rPr>
        <w:t xml:space="preserve"> nhiệm vụ đào tạo, bồi dưỡng</w:t>
      </w:r>
      <w:r w:rsidR="00E66DB8" w:rsidRPr="00AF5A27">
        <w:rPr>
          <w:lang w:val="fr-FR"/>
        </w:rPr>
        <w:t>.</w:t>
      </w:r>
    </w:p>
    <w:p w:rsidR="00586E87" w:rsidRPr="00AF5A27" w:rsidRDefault="00586E87" w:rsidP="00865416">
      <w:pPr>
        <w:spacing w:before="80" w:after="80" w:line="340" w:lineRule="exact"/>
        <w:ind w:firstLine="720"/>
        <w:jc w:val="both"/>
        <w:rPr>
          <w:b/>
          <w:lang w:val="fr-FR"/>
        </w:rPr>
      </w:pPr>
      <w:r w:rsidRPr="00AF5A27">
        <w:rPr>
          <w:b/>
          <w:lang w:val="fr-FR"/>
        </w:rPr>
        <w:t xml:space="preserve">Điều </w:t>
      </w:r>
      <w:r w:rsidR="00F12950" w:rsidRPr="00AF5A27">
        <w:rPr>
          <w:b/>
          <w:lang w:val="fr-FR"/>
        </w:rPr>
        <w:t>6</w:t>
      </w:r>
      <w:r w:rsidRPr="00AF5A27">
        <w:rPr>
          <w:b/>
          <w:lang w:val="fr-FR"/>
        </w:rPr>
        <w:t xml:space="preserve">. Kế hoạch đào tạo, bồi dưỡng </w:t>
      </w:r>
    </w:p>
    <w:p w:rsidR="00586E87" w:rsidRPr="00AF5A27" w:rsidRDefault="00586E87" w:rsidP="00865416">
      <w:pPr>
        <w:spacing w:before="80" w:after="80" w:line="340" w:lineRule="exact"/>
        <w:ind w:firstLine="720"/>
        <w:jc w:val="both"/>
        <w:rPr>
          <w:lang w:val="fr-FR"/>
        </w:rPr>
      </w:pPr>
      <w:r w:rsidRPr="00AF5A27">
        <w:rPr>
          <w:lang w:val="fr-FR"/>
        </w:rPr>
        <w:t xml:space="preserve">1. Các tổ chức khoa học và công nghệ công lập đề xuất nhu cầu đào tạo, </w:t>
      </w:r>
      <w:r w:rsidRPr="00AF5A27">
        <w:rPr>
          <w:spacing w:val="-4"/>
          <w:lang w:val="fr-FR"/>
        </w:rPr>
        <w:t>bồi dưỡng nhân lực khoa học và công nghệ theo các hình thức quy định tại Điề</w:t>
      </w:r>
      <w:r w:rsidR="00C42E54" w:rsidRPr="00AF5A27">
        <w:rPr>
          <w:spacing w:val="-4"/>
          <w:lang w:val="fr-FR"/>
        </w:rPr>
        <w:t>u 2</w:t>
      </w:r>
      <w:r w:rsidRPr="00AF5A27">
        <w:rPr>
          <w:spacing w:val="-4"/>
          <w:lang w:val="fr-FR"/>
        </w:rPr>
        <w:t xml:space="preserve"> Thông tư này, gửi về cơ quan</w:t>
      </w:r>
      <w:r w:rsidRPr="00AF5A27">
        <w:rPr>
          <w:lang w:val="fr-FR"/>
        </w:rPr>
        <w:t xml:space="preserve"> chủ quản là Bộ</w:t>
      </w:r>
      <w:r w:rsidR="00C32043" w:rsidRPr="00AF5A27">
        <w:rPr>
          <w:lang w:val="fr-FR"/>
        </w:rPr>
        <w:t>, cơ quan ngang B</w:t>
      </w:r>
      <w:r w:rsidRPr="00AF5A27">
        <w:rPr>
          <w:lang w:val="fr-FR"/>
        </w:rPr>
        <w:t>ộ, cơ quan thuộ</w:t>
      </w:r>
      <w:r w:rsidR="00BF0F9E" w:rsidRPr="00AF5A27">
        <w:rPr>
          <w:lang w:val="fr-FR"/>
        </w:rPr>
        <w:t>c C</w:t>
      </w:r>
      <w:r w:rsidRPr="00AF5A27">
        <w:rPr>
          <w:lang w:val="fr-FR"/>
        </w:rPr>
        <w:t>hính phủ, Ủy ban nhân dân các tỉnh thành phố trực thuộc Trung ương.</w:t>
      </w:r>
    </w:p>
    <w:p w:rsidR="00586E87" w:rsidRPr="00AF5A27" w:rsidRDefault="00586E87" w:rsidP="00865416">
      <w:pPr>
        <w:spacing w:before="80" w:after="80" w:line="340" w:lineRule="exact"/>
        <w:ind w:firstLine="720"/>
        <w:jc w:val="both"/>
        <w:rPr>
          <w:lang w:val="fr-FR"/>
        </w:rPr>
      </w:pPr>
      <w:r w:rsidRPr="00AF5A27">
        <w:rPr>
          <w:lang w:val="fr-FR"/>
        </w:rPr>
        <w:t>Các Bộ</w:t>
      </w:r>
      <w:r w:rsidR="001B580D" w:rsidRPr="00AF5A27">
        <w:rPr>
          <w:lang w:val="fr-FR"/>
        </w:rPr>
        <w:t>, cơ quan ngang B</w:t>
      </w:r>
      <w:r w:rsidRPr="00AF5A27">
        <w:rPr>
          <w:lang w:val="fr-FR"/>
        </w:rPr>
        <w:t xml:space="preserve">ộ, cơ quan thuộc chính phủ, Ủy ban nhân dân các tỉnh thành phố trực thuộc Trung ương tổng hợp, đề xuất nhu cầu đào tạo, bồi dưỡng nhân lực khoa học và công nghệ theo mẫu </w:t>
      </w:r>
      <w:r w:rsidR="00EC3C04" w:rsidRPr="00AF5A27">
        <w:rPr>
          <w:lang w:val="fr-FR"/>
        </w:rPr>
        <w:t xml:space="preserve">B1.1-ĐKNC </w:t>
      </w:r>
      <w:r w:rsidRPr="00AF5A27">
        <w:rPr>
          <w:lang w:val="fr-FR"/>
        </w:rPr>
        <w:t>tại Phụ lụ</w:t>
      </w:r>
      <w:r w:rsidR="00EC3C04" w:rsidRPr="00AF5A27">
        <w:rPr>
          <w:lang w:val="fr-FR"/>
        </w:rPr>
        <w:t xml:space="preserve">c </w:t>
      </w:r>
      <w:r w:rsidR="0098312D" w:rsidRPr="00AF5A27">
        <w:rPr>
          <w:lang w:val="fr-FR"/>
        </w:rPr>
        <w:t>1</w:t>
      </w:r>
      <w:r w:rsidRPr="00AF5A27">
        <w:rPr>
          <w:lang w:val="fr-FR"/>
        </w:rPr>
        <w:t xml:space="preserve"> của Thông tư này, gửi về Bộ Khoa học và Công nghệ trước ngày 30 tháng </w:t>
      </w:r>
      <w:r w:rsidR="00221F50" w:rsidRPr="00AF5A27">
        <w:rPr>
          <w:lang w:val="fr-FR"/>
        </w:rPr>
        <w:t>4</w:t>
      </w:r>
      <w:r w:rsidRPr="00AF5A27">
        <w:rPr>
          <w:lang w:val="fr-FR"/>
        </w:rPr>
        <w:t xml:space="preserve"> hằng năm để tổng hợp, xây dựng kế hoạch đào tạo, bồi dưỡng nhân lực khoa học và công nghệ. </w:t>
      </w:r>
    </w:p>
    <w:p w:rsidR="00586E87" w:rsidRPr="00AF5A27" w:rsidRDefault="00586E87" w:rsidP="00865416">
      <w:pPr>
        <w:spacing w:before="80" w:after="80" w:line="340" w:lineRule="exact"/>
        <w:ind w:firstLine="720"/>
        <w:jc w:val="both"/>
        <w:rPr>
          <w:spacing w:val="-6"/>
          <w:lang w:val="fr-FR"/>
        </w:rPr>
      </w:pPr>
      <w:r w:rsidRPr="00AF5A27">
        <w:rPr>
          <w:spacing w:val="-6"/>
          <w:lang w:val="fr-FR"/>
        </w:rPr>
        <w:t>2. Các tổ chức khoa học và công nghệ ngoài công lập, doanh nghiệp đề xuất nhu cầu đào tạo, bồi dưỡng theo quy định tại khoản 1 Điều này, gửi về Bộ Khoa học và Công nghệ trước ngày 30 tháng 3 hằng năm để tổng hợp, xây dựng kế hoạch.</w:t>
      </w:r>
    </w:p>
    <w:p w:rsidR="00586E87" w:rsidRPr="00AF5A27" w:rsidRDefault="00586E87" w:rsidP="00865416">
      <w:pPr>
        <w:spacing w:before="80" w:after="80" w:line="340" w:lineRule="exact"/>
        <w:ind w:firstLine="720"/>
        <w:jc w:val="both"/>
        <w:rPr>
          <w:lang w:val="fr-FR"/>
        </w:rPr>
      </w:pPr>
      <w:r w:rsidRPr="00AF5A27">
        <w:rPr>
          <w:lang w:val="fr-FR"/>
        </w:rPr>
        <w:t xml:space="preserve">3. Bộ Khoa học và Công nghệ căn cứ </w:t>
      </w:r>
      <w:r w:rsidR="00C66B1A" w:rsidRPr="00AF5A27">
        <w:rPr>
          <w:lang w:val="fr-FR"/>
        </w:rPr>
        <w:t>định hướng, chiến lược, kế hoạch phát triển khoa học và công nghệ</w:t>
      </w:r>
      <w:r w:rsidR="000E34FC" w:rsidRPr="00AF5A27">
        <w:rPr>
          <w:lang w:val="fr-FR"/>
        </w:rPr>
        <w:t>, quy hoạch phát triển nhân lực khoa học và công nghệ</w:t>
      </w:r>
      <w:r w:rsidR="00C66B1A" w:rsidRPr="00AF5A27">
        <w:rPr>
          <w:lang w:val="fr-FR"/>
        </w:rPr>
        <w:t xml:space="preserve"> trong từng thời kỳ; </w:t>
      </w:r>
      <w:r w:rsidRPr="00AF5A27">
        <w:rPr>
          <w:lang w:val="fr-FR"/>
        </w:rPr>
        <w:t xml:space="preserve">đề xuất của các cơ quan, tổ chức quy định tại khoản 1, khoản 2 Điều này và khả năng đáp ứng của nguồn kinh phí sự nghiệp khoa học và công nghệ, </w:t>
      </w:r>
      <w:r w:rsidR="00221F50" w:rsidRPr="00AF5A27">
        <w:rPr>
          <w:lang w:val="fr-FR"/>
        </w:rPr>
        <w:t>tổng hợp</w:t>
      </w:r>
      <w:r w:rsidRPr="00AF5A27">
        <w:rPr>
          <w:lang w:val="fr-FR"/>
        </w:rPr>
        <w:t xml:space="preserve">, </w:t>
      </w:r>
      <w:r w:rsidR="001B580D" w:rsidRPr="00AF5A27">
        <w:rPr>
          <w:lang w:val="fr-FR"/>
        </w:rPr>
        <w:t>xây dựng, ban hành</w:t>
      </w:r>
      <w:r w:rsidRPr="00AF5A27">
        <w:rPr>
          <w:lang w:val="fr-FR"/>
        </w:rPr>
        <w:t xml:space="preserve"> kế hoạch đào tạo, bồi dưỡng nhân lực khoa học và công nghệ của Đề án</w:t>
      </w:r>
      <w:r w:rsidR="00221F50" w:rsidRPr="00AF5A27">
        <w:rPr>
          <w:lang w:val="fr-FR"/>
        </w:rPr>
        <w:t xml:space="preserve"> 2395 trước </w:t>
      </w:r>
      <w:r w:rsidR="00533985" w:rsidRPr="00AF5A27">
        <w:rPr>
          <w:lang w:val="fr-FR"/>
        </w:rPr>
        <w:t xml:space="preserve">ngày </w:t>
      </w:r>
      <w:r w:rsidR="00221F50" w:rsidRPr="00AF5A27">
        <w:rPr>
          <w:lang w:val="fr-FR"/>
        </w:rPr>
        <w:t>20 tháng 6 hằng năm</w:t>
      </w:r>
      <w:r w:rsidR="001B580D" w:rsidRPr="00AF5A27">
        <w:rPr>
          <w:lang w:val="fr-FR"/>
        </w:rPr>
        <w:t xml:space="preserve"> để dự toán kinh phí thực hiện cho năm tiếp theo</w:t>
      </w:r>
      <w:r w:rsidRPr="00AF5A27">
        <w:rPr>
          <w:lang w:val="fr-FR"/>
        </w:rPr>
        <w:t xml:space="preserve">. Kế hoạch đào tạo, bồi dưỡng nhân lực khoa học và công nghệ được đăng tải công khai trên cổng thông tin điện tử của Bộ Khoa học và Công nghệ tại địa chỉ: </w:t>
      </w:r>
      <w:hyperlink r:id="rId8" w:history="1">
        <w:r w:rsidRPr="00AF5A27">
          <w:rPr>
            <w:rStyle w:val="Hyperlink"/>
            <w:color w:val="auto"/>
            <w:lang w:val="fr-FR"/>
          </w:rPr>
          <w:t>www.most.gov.vn</w:t>
        </w:r>
      </w:hyperlink>
      <w:r w:rsidRPr="00AF5A27">
        <w:rPr>
          <w:lang w:val="fr-FR"/>
        </w:rPr>
        <w:t>.</w:t>
      </w:r>
    </w:p>
    <w:p w:rsidR="00B13BA8" w:rsidRPr="00AF5A27" w:rsidRDefault="00EE55DE" w:rsidP="00865416">
      <w:pPr>
        <w:spacing w:before="240" w:after="80" w:line="340" w:lineRule="exact"/>
        <w:ind w:firstLine="720"/>
        <w:jc w:val="center"/>
        <w:rPr>
          <w:b/>
          <w:lang w:val="fr-FR"/>
        </w:rPr>
      </w:pPr>
      <w:r w:rsidRPr="00AF5A27">
        <w:rPr>
          <w:b/>
          <w:lang w:val="fr-FR"/>
        </w:rPr>
        <w:t>Chương</w:t>
      </w:r>
      <w:r w:rsidR="00B13BA8" w:rsidRPr="00AF5A27">
        <w:rPr>
          <w:b/>
          <w:lang w:val="fr-FR"/>
        </w:rPr>
        <w:t xml:space="preserve"> II</w:t>
      </w:r>
    </w:p>
    <w:p w:rsidR="00325744" w:rsidRPr="00AF5A27" w:rsidRDefault="00934493" w:rsidP="00865416">
      <w:pPr>
        <w:spacing w:after="0" w:line="340" w:lineRule="exact"/>
        <w:ind w:firstLine="720"/>
        <w:jc w:val="center"/>
        <w:rPr>
          <w:b/>
          <w:spacing w:val="-6"/>
          <w:sz w:val="26"/>
          <w:szCs w:val="26"/>
          <w:lang w:val="fr-FR"/>
        </w:rPr>
      </w:pPr>
      <w:r w:rsidRPr="00AF5A27">
        <w:rPr>
          <w:b/>
          <w:spacing w:val="-6"/>
          <w:sz w:val="26"/>
          <w:szCs w:val="26"/>
          <w:lang w:val="fr-FR"/>
        </w:rPr>
        <w:t>ĐIỀU KIỆN</w:t>
      </w:r>
      <w:r w:rsidR="00B17C0A" w:rsidRPr="00AF5A27">
        <w:rPr>
          <w:b/>
          <w:spacing w:val="-6"/>
          <w:sz w:val="26"/>
          <w:szCs w:val="26"/>
          <w:lang w:val="fr-FR"/>
        </w:rPr>
        <w:t>, TIÊU CHÍ</w:t>
      </w:r>
      <w:r w:rsidR="00C66B1A" w:rsidRPr="00AF5A27">
        <w:rPr>
          <w:b/>
          <w:spacing w:val="-6"/>
          <w:sz w:val="26"/>
          <w:szCs w:val="26"/>
          <w:lang w:val="fr-FR"/>
        </w:rPr>
        <w:t>, QUY TRÌNH</w:t>
      </w:r>
      <w:r w:rsidR="00CF760C" w:rsidRPr="00AF5A27">
        <w:rPr>
          <w:b/>
          <w:spacing w:val="-6"/>
          <w:sz w:val="26"/>
          <w:szCs w:val="26"/>
          <w:lang w:val="fr-FR"/>
        </w:rPr>
        <w:t xml:space="preserve"> </w:t>
      </w:r>
      <w:r w:rsidR="008004A3" w:rsidRPr="00AF5A27">
        <w:rPr>
          <w:b/>
          <w:spacing w:val="-6"/>
          <w:sz w:val="26"/>
          <w:szCs w:val="26"/>
          <w:lang w:val="fr-FR"/>
        </w:rPr>
        <w:t>TUYỂN</w:t>
      </w:r>
      <w:r w:rsidRPr="00AF5A27">
        <w:rPr>
          <w:b/>
          <w:spacing w:val="-6"/>
          <w:sz w:val="26"/>
          <w:szCs w:val="26"/>
          <w:lang w:val="fr-FR"/>
        </w:rPr>
        <w:t xml:space="preserve"> CHỌN</w:t>
      </w:r>
      <w:r w:rsidR="001B08DC" w:rsidRPr="00AF5A27">
        <w:rPr>
          <w:b/>
          <w:spacing w:val="-6"/>
          <w:sz w:val="26"/>
          <w:szCs w:val="26"/>
          <w:lang w:val="fr-FR"/>
        </w:rPr>
        <w:t xml:space="preserve"> CÁ</w:t>
      </w:r>
      <w:r w:rsidRPr="00AF5A27">
        <w:rPr>
          <w:b/>
          <w:spacing w:val="-6"/>
          <w:sz w:val="26"/>
          <w:szCs w:val="26"/>
          <w:lang w:val="fr-FR"/>
        </w:rPr>
        <w:t xml:space="preserve"> NHÂN </w:t>
      </w:r>
      <w:r w:rsidR="00CC0C1D" w:rsidRPr="00AF5A27">
        <w:rPr>
          <w:b/>
          <w:spacing w:val="-6"/>
          <w:sz w:val="26"/>
          <w:szCs w:val="26"/>
          <w:lang w:val="fr-FR"/>
        </w:rPr>
        <w:t>ĐI</w:t>
      </w:r>
      <w:r w:rsidR="008004A3" w:rsidRPr="00AF5A27">
        <w:rPr>
          <w:b/>
          <w:spacing w:val="-6"/>
          <w:sz w:val="26"/>
          <w:szCs w:val="26"/>
          <w:lang w:val="fr-FR"/>
        </w:rPr>
        <w:t xml:space="preserve"> </w:t>
      </w:r>
      <w:r w:rsidR="00065717" w:rsidRPr="00AF5A27">
        <w:rPr>
          <w:b/>
          <w:spacing w:val="-6"/>
          <w:sz w:val="26"/>
          <w:szCs w:val="26"/>
          <w:lang w:val="fr-FR"/>
        </w:rPr>
        <w:t xml:space="preserve">     </w:t>
      </w:r>
      <w:r w:rsidRPr="00AF5A27">
        <w:rPr>
          <w:b/>
          <w:spacing w:val="-6"/>
          <w:sz w:val="26"/>
          <w:szCs w:val="26"/>
          <w:lang w:val="fr-FR"/>
        </w:rPr>
        <w:t>ĐÀO</w:t>
      </w:r>
      <w:r w:rsidR="00065717" w:rsidRPr="00AF5A27">
        <w:rPr>
          <w:b/>
          <w:spacing w:val="-6"/>
          <w:sz w:val="26"/>
          <w:szCs w:val="26"/>
          <w:lang w:val="fr-FR"/>
        </w:rPr>
        <w:t xml:space="preserve"> </w:t>
      </w:r>
      <w:r w:rsidRPr="00AF5A27">
        <w:rPr>
          <w:b/>
          <w:spacing w:val="-6"/>
          <w:sz w:val="26"/>
          <w:szCs w:val="26"/>
          <w:lang w:val="fr-FR"/>
        </w:rPr>
        <w:t>TẠO, BỒI DƯỠNG</w:t>
      </w:r>
      <w:r w:rsidR="00065717" w:rsidRPr="00AF5A27">
        <w:rPr>
          <w:b/>
          <w:spacing w:val="-6"/>
          <w:sz w:val="26"/>
          <w:szCs w:val="26"/>
          <w:lang w:val="fr-FR"/>
        </w:rPr>
        <w:t xml:space="preserve"> CHUYÊN GIA, NHÓM NGHIÊN </w:t>
      </w:r>
      <w:r w:rsidR="008004A3" w:rsidRPr="00AF5A27">
        <w:rPr>
          <w:b/>
          <w:spacing w:val="-6"/>
          <w:sz w:val="26"/>
          <w:szCs w:val="26"/>
          <w:lang w:val="fr-FR"/>
        </w:rPr>
        <w:t xml:space="preserve">CỨU VÀ </w:t>
      </w:r>
    </w:p>
    <w:p w:rsidR="00934493" w:rsidRPr="00AF5A27" w:rsidRDefault="008004A3" w:rsidP="00865416">
      <w:pPr>
        <w:spacing w:after="0" w:line="340" w:lineRule="exact"/>
        <w:ind w:firstLine="720"/>
        <w:jc w:val="center"/>
        <w:rPr>
          <w:b/>
          <w:spacing w:val="-6"/>
          <w:sz w:val="26"/>
          <w:szCs w:val="26"/>
          <w:lang w:val="fr-FR"/>
        </w:rPr>
      </w:pPr>
      <w:r w:rsidRPr="00AF5A27">
        <w:rPr>
          <w:b/>
          <w:spacing w:val="-6"/>
          <w:sz w:val="26"/>
          <w:szCs w:val="26"/>
          <w:lang w:val="fr-FR"/>
        </w:rPr>
        <w:t>SAU TIẾN SỸ</w:t>
      </w:r>
    </w:p>
    <w:p w:rsidR="00B13BA8" w:rsidRPr="00AF5A27" w:rsidRDefault="00B13BA8" w:rsidP="00865416">
      <w:pPr>
        <w:spacing w:before="120" w:after="80" w:line="340" w:lineRule="exact"/>
        <w:ind w:firstLine="720"/>
        <w:jc w:val="both"/>
        <w:rPr>
          <w:b/>
          <w:lang w:val="fr-FR"/>
        </w:rPr>
      </w:pPr>
      <w:r w:rsidRPr="00AF5A27">
        <w:rPr>
          <w:b/>
          <w:lang w:val="fr-FR"/>
        </w:rPr>
        <w:t xml:space="preserve">Điều </w:t>
      </w:r>
      <w:r w:rsidR="00F12950" w:rsidRPr="00AF5A27">
        <w:rPr>
          <w:b/>
          <w:lang w:val="fr-FR"/>
        </w:rPr>
        <w:t>7</w:t>
      </w:r>
      <w:r w:rsidRPr="00AF5A27">
        <w:rPr>
          <w:b/>
          <w:lang w:val="fr-FR"/>
        </w:rPr>
        <w:t xml:space="preserve">. Điều kiện </w:t>
      </w:r>
      <w:r w:rsidR="008004A3" w:rsidRPr="00AF5A27">
        <w:rPr>
          <w:b/>
          <w:lang w:val="fr-FR"/>
        </w:rPr>
        <w:t xml:space="preserve">dự tuyển </w:t>
      </w:r>
      <w:r w:rsidR="00C94F00" w:rsidRPr="00AF5A27">
        <w:rPr>
          <w:b/>
          <w:lang w:val="fr-FR"/>
        </w:rPr>
        <w:t>đào tạ</w:t>
      </w:r>
      <w:r w:rsidR="00266CB1" w:rsidRPr="00AF5A27">
        <w:rPr>
          <w:b/>
          <w:lang w:val="fr-FR"/>
        </w:rPr>
        <w:t>o, bồi dưỡng chuyên gia</w:t>
      </w:r>
    </w:p>
    <w:p w:rsidR="00D90A9B" w:rsidRPr="00AF5A27" w:rsidRDefault="00D90A9B" w:rsidP="00865416">
      <w:pPr>
        <w:spacing w:before="80" w:after="80" w:line="340" w:lineRule="exact"/>
        <w:ind w:firstLine="720"/>
        <w:jc w:val="both"/>
        <w:rPr>
          <w:lang w:val="fr-FR"/>
        </w:rPr>
      </w:pPr>
      <w:r w:rsidRPr="00AF5A27">
        <w:rPr>
          <w:lang w:val="fr-FR"/>
        </w:rPr>
        <w:t>Cá nhân hoạt động khoa học và công nghệ đáp ứng đồng thời các điều kiện sau đây được xem xét, cử đi đào tạo, bồi dưỡng chuyên gia:</w:t>
      </w:r>
    </w:p>
    <w:p w:rsidR="00CF760C" w:rsidRPr="00AF5A27" w:rsidRDefault="00B13BA8" w:rsidP="00865416">
      <w:pPr>
        <w:spacing w:before="80" w:after="80" w:line="340" w:lineRule="exact"/>
        <w:ind w:firstLine="720"/>
        <w:jc w:val="both"/>
        <w:rPr>
          <w:spacing w:val="4"/>
          <w:lang w:val="fr-FR"/>
        </w:rPr>
      </w:pPr>
      <w:r w:rsidRPr="00AF5A27">
        <w:rPr>
          <w:spacing w:val="4"/>
          <w:lang w:val="fr-FR"/>
        </w:rPr>
        <w:t xml:space="preserve">1. </w:t>
      </w:r>
      <w:r w:rsidR="001B08DC" w:rsidRPr="00AF5A27">
        <w:rPr>
          <w:spacing w:val="4"/>
          <w:lang w:val="fr-FR"/>
        </w:rPr>
        <w:t>Th</w:t>
      </w:r>
      <w:r w:rsidRPr="00AF5A27">
        <w:rPr>
          <w:spacing w:val="4"/>
          <w:lang w:val="fr-FR"/>
        </w:rPr>
        <w:t>uộc cơ sở dữ liệu chuyên gia khoa học và công nghệ</w:t>
      </w:r>
      <w:r w:rsidR="00B92FE6" w:rsidRPr="00AF5A27">
        <w:rPr>
          <w:spacing w:val="4"/>
          <w:lang w:val="fr-FR"/>
        </w:rPr>
        <w:t xml:space="preserve"> </w:t>
      </w:r>
      <w:r w:rsidR="00AC3EC6" w:rsidRPr="00AF5A27">
        <w:rPr>
          <w:spacing w:val="4"/>
          <w:lang w:val="fr-FR"/>
        </w:rPr>
        <w:t>của</w:t>
      </w:r>
      <w:r w:rsidR="00B92FE6" w:rsidRPr="00AF5A27">
        <w:rPr>
          <w:spacing w:val="4"/>
          <w:lang w:val="fr-FR"/>
        </w:rPr>
        <w:t xml:space="preserve"> </w:t>
      </w:r>
      <w:r w:rsidRPr="00AF5A27">
        <w:rPr>
          <w:spacing w:val="4"/>
          <w:lang w:val="fr-FR"/>
        </w:rPr>
        <w:t>Bộ Khoa học và Công nghệ</w:t>
      </w:r>
      <w:r w:rsidR="00D90A9B" w:rsidRPr="00AF5A27">
        <w:rPr>
          <w:spacing w:val="4"/>
          <w:lang w:val="fr-FR"/>
        </w:rPr>
        <w:t xml:space="preserve">; trường hợp không thuộc </w:t>
      </w:r>
      <w:r w:rsidR="009B7CCA" w:rsidRPr="00AF5A27">
        <w:rPr>
          <w:spacing w:val="4"/>
          <w:lang w:val="fr-FR"/>
        </w:rPr>
        <w:t>c</w:t>
      </w:r>
      <w:r w:rsidR="00D90A9B" w:rsidRPr="00AF5A27">
        <w:rPr>
          <w:spacing w:val="4"/>
          <w:lang w:val="fr-FR"/>
        </w:rPr>
        <w:t>ơ sở dữ liệu này do Bộ trưởng Bộ Khoa học và Công nghệ xem xét, quyết định.</w:t>
      </w:r>
    </w:p>
    <w:p w:rsidR="00C66B1A" w:rsidRPr="00AF5A27" w:rsidRDefault="00C94F00" w:rsidP="00865416">
      <w:pPr>
        <w:spacing w:before="80" w:after="80" w:line="340" w:lineRule="exact"/>
        <w:ind w:firstLine="720"/>
        <w:jc w:val="both"/>
        <w:rPr>
          <w:rFonts w:eastAsia="Times New Roman"/>
        </w:rPr>
      </w:pPr>
      <w:r w:rsidRPr="00AF5A27">
        <w:rPr>
          <w:rFonts w:eastAsia="Times New Roman"/>
        </w:rPr>
        <w:lastRenderedPageBreak/>
        <w:t xml:space="preserve">2. </w:t>
      </w:r>
      <w:r w:rsidR="00727DDB" w:rsidRPr="00AF5A27">
        <w:rPr>
          <w:rFonts w:eastAsia="Times New Roman"/>
        </w:rPr>
        <w:t>Thuộc biên c</w:t>
      </w:r>
      <w:r w:rsidR="00747085" w:rsidRPr="00AF5A27">
        <w:rPr>
          <w:rFonts w:eastAsia="Times New Roman"/>
        </w:rPr>
        <w:t xml:space="preserve">hế hoặc làm việc toàn thời gian, liên tục từ 12 tháng trở lên </w:t>
      </w:r>
      <w:r w:rsidR="00A12835" w:rsidRPr="00AF5A27">
        <w:rPr>
          <w:rFonts w:eastAsia="Times New Roman"/>
        </w:rPr>
        <w:t xml:space="preserve">tại </w:t>
      </w:r>
      <w:r w:rsidR="004139C4" w:rsidRPr="00AF5A27">
        <w:rPr>
          <w:rFonts w:eastAsia="Times New Roman"/>
        </w:rPr>
        <w:t>các đơn vị quy định tại khoản 2 Điều 1 Thông tư này</w:t>
      </w:r>
      <w:r w:rsidR="00C66B1A" w:rsidRPr="00AF5A27">
        <w:rPr>
          <w:rFonts w:eastAsia="Times New Roman"/>
        </w:rPr>
        <w:t>.</w:t>
      </w:r>
    </w:p>
    <w:p w:rsidR="00C94F00" w:rsidRPr="00AF5A27" w:rsidRDefault="00C66B1A" w:rsidP="00865416">
      <w:pPr>
        <w:spacing w:before="80" w:after="80" w:line="340" w:lineRule="exact"/>
        <w:ind w:firstLine="720"/>
        <w:jc w:val="both"/>
        <w:rPr>
          <w:rFonts w:eastAsia="Times New Roman"/>
        </w:rPr>
      </w:pPr>
      <w:r w:rsidRPr="00AF5A27">
        <w:rPr>
          <w:rFonts w:eastAsia="Times New Roman"/>
        </w:rPr>
        <w:t xml:space="preserve">3. </w:t>
      </w:r>
      <w:r w:rsidR="00C94F00" w:rsidRPr="00AF5A27">
        <w:rPr>
          <w:rFonts w:eastAsia="Times New Roman"/>
        </w:rPr>
        <w:t xml:space="preserve">Không quá 55 tuổi </w:t>
      </w:r>
      <w:r w:rsidR="00BC44FF" w:rsidRPr="00AF5A27">
        <w:rPr>
          <w:rFonts w:eastAsia="Times New Roman"/>
        </w:rPr>
        <w:t xml:space="preserve">đối </w:t>
      </w:r>
      <w:r w:rsidR="00C94F00" w:rsidRPr="00AF5A27">
        <w:rPr>
          <w:rFonts w:eastAsia="Times New Roman"/>
        </w:rPr>
        <w:t>với nam và 50 tuổi đối với nữ</w:t>
      </w:r>
      <w:r w:rsidRPr="00AF5A27">
        <w:rPr>
          <w:rFonts w:eastAsia="Times New Roman"/>
        </w:rPr>
        <w:t xml:space="preserve"> tính đến thời điểm nộp hồ sơ dự tuyển</w:t>
      </w:r>
      <w:r w:rsidR="00C94F00" w:rsidRPr="00AF5A27">
        <w:rPr>
          <w:rFonts w:eastAsia="Times New Roman"/>
        </w:rPr>
        <w:t>.</w:t>
      </w:r>
    </w:p>
    <w:p w:rsidR="00B92FE6" w:rsidRPr="00AF5A27" w:rsidRDefault="00C66B1A" w:rsidP="00865416">
      <w:pPr>
        <w:spacing w:before="80" w:after="80" w:line="340" w:lineRule="exact"/>
        <w:ind w:firstLine="680"/>
        <w:jc w:val="both"/>
        <w:rPr>
          <w:rFonts w:eastAsia="Times New Roman"/>
        </w:rPr>
      </w:pPr>
      <w:r w:rsidRPr="00AF5A27">
        <w:rPr>
          <w:lang w:val="fr-FR"/>
        </w:rPr>
        <w:t>4.</w:t>
      </w:r>
      <w:r w:rsidR="00C94F00" w:rsidRPr="00AF5A27">
        <w:rPr>
          <w:lang w:val="fr-FR"/>
        </w:rPr>
        <w:t xml:space="preserve"> </w:t>
      </w:r>
      <w:r w:rsidR="000670EB" w:rsidRPr="00AF5A27">
        <w:rPr>
          <w:rFonts w:eastAsia="Times New Roman"/>
        </w:rPr>
        <w:t xml:space="preserve">Có </w:t>
      </w:r>
      <w:r w:rsidR="00BC44FF" w:rsidRPr="00AF5A27">
        <w:rPr>
          <w:rFonts w:eastAsia="Times New Roman"/>
        </w:rPr>
        <w:t xml:space="preserve">thuyết minh </w:t>
      </w:r>
      <w:r w:rsidR="000670EB" w:rsidRPr="00AF5A27">
        <w:rPr>
          <w:rFonts w:eastAsia="Times New Roman"/>
        </w:rPr>
        <w:t xml:space="preserve">đề cương nghiên cứu </w:t>
      </w:r>
      <w:r w:rsidR="00B92FE6" w:rsidRPr="00AF5A27">
        <w:rPr>
          <w:rFonts w:eastAsia="Times New Roman"/>
        </w:rPr>
        <w:t>dự kiến triển khai trong thời gian được cử đi đào tạo, bồi dưỡng</w:t>
      </w:r>
      <w:r w:rsidR="00235CB3" w:rsidRPr="00AF5A27">
        <w:rPr>
          <w:rFonts w:eastAsia="Times New Roman"/>
        </w:rPr>
        <w:t xml:space="preserve"> (trong đó nêu rõ</w:t>
      </w:r>
      <w:r w:rsidR="00235CB3" w:rsidRPr="00AF5A27">
        <w:rPr>
          <w:lang w:val="fr-FR"/>
        </w:rPr>
        <w:t xml:space="preserve"> </w:t>
      </w:r>
      <w:r w:rsidR="00366F1A" w:rsidRPr="00AF5A27">
        <w:rPr>
          <w:lang w:val="fr-FR"/>
        </w:rPr>
        <w:t xml:space="preserve">sự cần thiết, </w:t>
      </w:r>
      <w:r w:rsidR="00235CB3" w:rsidRPr="00AF5A27">
        <w:rPr>
          <w:lang w:val="fr-FR"/>
        </w:rPr>
        <w:t xml:space="preserve">mục tiêu, ý nghĩa, nội dung nghiên cứu, kế hoạch thực hiện, dự kiến kết quả đạt được, phương án áp dụng), </w:t>
      </w:r>
      <w:r w:rsidR="00235CB3" w:rsidRPr="00AF5A27">
        <w:rPr>
          <w:rFonts w:eastAsia="Times New Roman"/>
        </w:rPr>
        <w:t xml:space="preserve">được cơ sở </w:t>
      </w:r>
      <w:r w:rsidR="00366F1A" w:rsidRPr="00AF5A27">
        <w:rPr>
          <w:rFonts w:eastAsia="Times New Roman"/>
        </w:rPr>
        <w:t xml:space="preserve">nghiên cứu, đào tạo </w:t>
      </w:r>
      <w:r w:rsidR="00235CB3" w:rsidRPr="00AF5A27">
        <w:rPr>
          <w:rFonts w:eastAsia="Times New Roman"/>
        </w:rPr>
        <w:t>ở nước ngoài chấp thuận.</w:t>
      </w:r>
    </w:p>
    <w:p w:rsidR="005E7563" w:rsidRPr="00AF5A27" w:rsidRDefault="00C66B1A" w:rsidP="00865416">
      <w:pPr>
        <w:spacing w:before="80" w:after="80" w:line="340" w:lineRule="exact"/>
        <w:ind w:firstLine="680"/>
        <w:jc w:val="both"/>
      </w:pPr>
      <w:r w:rsidRPr="00AF5A27">
        <w:rPr>
          <w:rFonts w:eastAsia="Times New Roman"/>
        </w:rPr>
        <w:t>5</w:t>
      </w:r>
      <w:r w:rsidR="00B92FE6" w:rsidRPr="00AF5A27">
        <w:rPr>
          <w:rFonts w:eastAsia="Times New Roman"/>
        </w:rPr>
        <w:t xml:space="preserve">. </w:t>
      </w:r>
      <w:r w:rsidR="00C3702D" w:rsidRPr="00AF5A27">
        <w:rPr>
          <w:rFonts w:eastAsia="Times New Roman"/>
        </w:rPr>
        <w:t>Trình độ ngoại ngữ thành thạo, đáp ứng yêu cầu của cơ sở đào tạo</w:t>
      </w:r>
      <w:r w:rsidR="00E33A05" w:rsidRPr="00AF5A27">
        <w:rPr>
          <w:rFonts w:eastAsia="Times New Roman"/>
        </w:rPr>
        <w:t>, bồi dưỡng</w:t>
      </w:r>
      <w:r w:rsidR="00C3702D" w:rsidRPr="00AF5A27">
        <w:t xml:space="preserve"> </w:t>
      </w:r>
      <w:r w:rsidR="00496437" w:rsidRPr="00AF5A27">
        <w:t>hoặc đạt</w:t>
      </w:r>
      <w:r w:rsidR="005E7563" w:rsidRPr="00AF5A27">
        <w:t xml:space="preserve"> trình độ ngoại ngữ </w:t>
      </w:r>
      <w:r w:rsidR="008C2987" w:rsidRPr="00AF5A27">
        <w:t xml:space="preserve">tương đương </w:t>
      </w:r>
      <w:r w:rsidR="005E7563" w:rsidRPr="00AF5A27">
        <w:t>bậc 4 (B2) theo quy định tại Thông tư số 01/2014/TT-BGDĐT ngày 24 tháng 01 năm 2014 của Bộ Giáo dục và Đào tạo ban hành khung năng lực ngoại ngữ 6 bậc dùng cho Việt</w:t>
      </w:r>
      <w:r w:rsidR="00A5648E" w:rsidRPr="00AF5A27">
        <w:t xml:space="preserve"> Nam.</w:t>
      </w:r>
    </w:p>
    <w:p w:rsidR="00235CB3" w:rsidRPr="00AF5A27" w:rsidRDefault="00235CB3" w:rsidP="00865416">
      <w:pPr>
        <w:spacing w:before="80" w:after="80" w:line="340" w:lineRule="exact"/>
        <w:ind w:firstLine="680"/>
        <w:jc w:val="both"/>
        <w:rPr>
          <w:rFonts w:eastAsia="Times New Roman"/>
        </w:rPr>
      </w:pPr>
      <w:r w:rsidRPr="00AF5A27">
        <w:t>6. C</w:t>
      </w:r>
      <w:r w:rsidR="00366F1A" w:rsidRPr="00AF5A27">
        <w:t xml:space="preserve">ó định hướng phát triển chuyên môn, phổ biến kiến thức, kinh nghiệm, nghiên cứu cho cán bộ nghiên cứu tại đơn vị sau khóa </w:t>
      </w:r>
      <w:r w:rsidR="00C32043" w:rsidRPr="00AF5A27">
        <w:t xml:space="preserve">đào tạo, </w:t>
      </w:r>
      <w:r w:rsidR="00366F1A" w:rsidRPr="00AF5A27">
        <w:t>bồi dưỡng.</w:t>
      </w:r>
    </w:p>
    <w:p w:rsidR="0045038B" w:rsidRPr="00AF5A27" w:rsidRDefault="00235CB3" w:rsidP="00865416">
      <w:pPr>
        <w:spacing w:before="80" w:after="80" w:line="340" w:lineRule="exact"/>
        <w:ind w:firstLine="680"/>
        <w:jc w:val="both"/>
        <w:rPr>
          <w:rFonts w:eastAsia="Times New Roman"/>
          <w:spacing w:val="-8"/>
        </w:rPr>
      </w:pPr>
      <w:r w:rsidRPr="00AF5A27">
        <w:rPr>
          <w:rFonts w:eastAsia="Times New Roman"/>
          <w:spacing w:val="-8"/>
        </w:rPr>
        <w:t>7</w:t>
      </w:r>
      <w:r w:rsidR="00B92FE6" w:rsidRPr="00AF5A27">
        <w:rPr>
          <w:rFonts w:eastAsia="Times New Roman"/>
          <w:spacing w:val="-8"/>
        </w:rPr>
        <w:t xml:space="preserve">. </w:t>
      </w:r>
      <w:r w:rsidR="00727DDB" w:rsidRPr="00AF5A27">
        <w:rPr>
          <w:rFonts w:eastAsia="Times New Roman"/>
          <w:spacing w:val="2"/>
        </w:rPr>
        <w:t xml:space="preserve">Được </w:t>
      </w:r>
      <w:r w:rsidR="00256B2F" w:rsidRPr="00AF5A27">
        <w:rPr>
          <w:rFonts w:eastAsia="Times New Roman"/>
          <w:spacing w:val="2"/>
        </w:rPr>
        <w:t xml:space="preserve">cơ quan, </w:t>
      </w:r>
      <w:r w:rsidR="00727DDB" w:rsidRPr="00AF5A27">
        <w:rPr>
          <w:rFonts w:eastAsia="Times New Roman"/>
          <w:spacing w:val="2"/>
        </w:rPr>
        <w:t>đơn vị</w:t>
      </w:r>
      <w:r w:rsidR="00D90A9B" w:rsidRPr="00AF5A27">
        <w:rPr>
          <w:rFonts w:eastAsia="Times New Roman"/>
          <w:spacing w:val="2"/>
        </w:rPr>
        <w:t xml:space="preserve"> quản lý đồng ý</w:t>
      </w:r>
      <w:r w:rsidR="00727DDB" w:rsidRPr="00AF5A27">
        <w:rPr>
          <w:rFonts w:eastAsia="Times New Roman"/>
          <w:spacing w:val="2"/>
        </w:rPr>
        <w:t xml:space="preserve"> </w:t>
      </w:r>
      <w:r w:rsidR="00D90A9B" w:rsidRPr="00AF5A27">
        <w:rPr>
          <w:rFonts w:eastAsia="Times New Roman"/>
          <w:spacing w:val="2"/>
        </w:rPr>
        <w:t>cử đi đào tạo, bồi dưỡng</w:t>
      </w:r>
      <w:r w:rsidR="001A7E05" w:rsidRPr="00AF5A27">
        <w:rPr>
          <w:rFonts w:eastAsia="Times New Roman"/>
          <w:spacing w:val="2"/>
        </w:rPr>
        <w:t xml:space="preserve"> bằng văn bản</w:t>
      </w:r>
      <w:r w:rsidR="00BC7447" w:rsidRPr="00AF5A27">
        <w:rPr>
          <w:rFonts w:eastAsia="Times New Roman"/>
          <w:spacing w:val="2"/>
        </w:rPr>
        <w:t>.</w:t>
      </w:r>
      <w:r w:rsidR="00BC7447" w:rsidRPr="00AF5A27">
        <w:rPr>
          <w:rFonts w:eastAsia="Times New Roman"/>
          <w:spacing w:val="-8"/>
        </w:rPr>
        <w:t xml:space="preserve"> </w:t>
      </w:r>
    </w:p>
    <w:p w:rsidR="008004A3" w:rsidRPr="00AF5A27" w:rsidRDefault="008004A3" w:rsidP="00865416">
      <w:pPr>
        <w:spacing w:before="80" w:after="80" w:line="340" w:lineRule="exact"/>
        <w:ind w:firstLine="680"/>
        <w:jc w:val="both"/>
        <w:rPr>
          <w:rFonts w:eastAsia="Times New Roman"/>
          <w:b/>
        </w:rPr>
      </w:pPr>
      <w:r w:rsidRPr="00AF5A27">
        <w:rPr>
          <w:rFonts w:eastAsia="Times New Roman"/>
          <w:b/>
          <w:spacing w:val="-6"/>
        </w:rPr>
        <w:t xml:space="preserve">Điều </w:t>
      </w:r>
      <w:r w:rsidR="00F12950" w:rsidRPr="00AF5A27">
        <w:rPr>
          <w:rFonts w:eastAsia="Times New Roman"/>
          <w:b/>
          <w:spacing w:val="-6"/>
        </w:rPr>
        <w:t>8</w:t>
      </w:r>
      <w:r w:rsidRPr="00AF5A27">
        <w:rPr>
          <w:rFonts w:eastAsia="Times New Roman"/>
          <w:b/>
          <w:spacing w:val="-6"/>
        </w:rPr>
        <w:t xml:space="preserve">. Điều kiện dự </w:t>
      </w:r>
      <w:r w:rsidRPr="00AF5A27">
        <w:rPr>
          <w:rFonts w:eastAsia="Times New Roman"/>
          <w:b/>
        </w:rPr>
        <w:t>tuyển</w:t>
      </w:r>
      <w:r w:rsidRPr="00AF5A27">
        <w:rPr>
          <w:rFonts w:eastAsia="Times New Roman"/>
          <w:b/>
          <w:spacing w:val="-6"/>
        </w:rPr>
        <w:t xml:space="preserve"> đào tạo, bồi dưỡng theo nhóm </w:t>
      </w:r>
    </w:p>
    <w:p w:rsidR="00D90A9B" w:rsidRPr="00AF5A27" w:rsidRDefault="00D90A9B" w:rsidP="00865416">
      <w:pPr>
        <w:spacing w:before="80" w:after="80" w:line="340" w:lineRule="exact"/>
        <w:ind w:firstLine="680"/>
        <w:jc w:val="both"/>
        <w:rPr>
          <w:lang w:val="fr-FR"/>
        </w:rPr>
      </w:pPr>
      <w:r w:rsidRPr="00AF5A27">
        <w:rPr>
          <w:lang w:val="fr-FR"/>
        </w:rPr>
        <w:t>Nhóm nghiên cứu đáp ứng đồng thời các điều kiện sau đây được xem xét, cử đi đào tạo, bồi dưỡng theo nhóm:</w:t>
      </w:r>
    </w:p>
    <w:p w:rsidR="008004A3" w:rsidRPr="00AF5A27" w:rsidRDefault="00D90A9B" w:rsidP="00865416">
      <w:pPr>
        <w:spacing w:before="80" w:after="80" w:line="340" w:lineRule="exact"/>
        <w:ind w:firstLine="680"/>
        <w:jc w:val="both"/>
        <w:rPr>
          <w:rFonts w:eastAsia="Times New Roman"/>
        </w:rPr>
      </w:pPr>
      <w:r w:rsidRPr="00AF5A27">
        <w:rPr>
          <w:lang w:val="fr-FR"/>
        </w:rPr>
        <w:t xml:space="preserve"> </w:t>
      </w:r>
      <w:r w:rsidR="008004A3" w:rsidRPr="00AF5A27">
        <w:rPr>
          <w:rFonts w:eastAsia="Times New Roman"/>
          <w:shd w:val="clear" w:color="auto" w:fill="FFFFFF"/>
        </w:rPr>
        <w:t xml:space="preserve">1. </w:t>
      </w:r>
      <w:r w:rsidR="008004A3" w:rsidRPr="00AF5A27">
        <w:rPr>
          <w:rFonts w:eastAsia="Times New Roman"/>
        </w:rPr>
        <w:t xml:space="preserve">Đang </w:t>
      </w:r>
      <w:r w:rsidR="001B1031" w:rsidRPr="00AF5A27">
        <w:rPr>
          <w:rFonts w:eastAsia="Times New Roman"/>
        </w:rPr>
        <w:t xml:space="preserve">tiến hành </w:t>
      </w:r>
      <w:r w:rsidR="00A5648E" w:rsidRPr="00AF5A27">
        <w:rPr>
          <w:rFonts w:eastAsia="Times New Roman"/>
        </w:rPr>
        <w:t xml:space="preserve">nghiên cứu tại </w:t>
      </w:r>
      <w:r w:rsidR="008004A3" w:rsidRPr="00AF5A27">
        <w:rPr>
          <w:shd w:val="clear" w:color="auto" w:fill="FFFFFF"/>
        </w:rPr>
        <w:t>viện nghiên cứu</w:t>
      </w:r>
      <w:r w:rsidR="008004A3" w:rsidRPr="00AF5A27">
        <w:rPr>
          <w:rFonts w:eastAsia="Times New Roman"/>
        </w:rPr>
        <w:t>, trường đại học</w:t>
      </w:r>
      <w:r w:rsidR="00DD517D" w:rsidRPr="00AF5A27">
        <w:rPr>
          <w:rFonts w:eastAsia="Times New Roman"/>
        </w:rPr>
        <w:t xml:space="preserve">, phòng thí nghiệm, cơ sở ươm tạo </w:t>
      </w:r>
      <w:r w:rsidR="008004A3" w:rsidRPr="00AF5A27">
        <w:rPr>
          <w:rFonts w:eastAsia="Times New Roman"/>
        </w:rPr>
        <w:t>hoặc doanh nghiệp; có một nhà khoa học</w:t>
      </w:r>
      <w:r w:rsidR="00B91308" w:rsidRPr="00AF5A27">
        <w:rPr>
          <w:rFonts w:eastAsia="Times New Roman"/>
        </w:rPr>
        <w:t xml:space="preserve"> </w:t>
      </w:r>
      <w:r w:rsidR="00A5648E" w:rsidRPr="00AF5A27">
        <w:rPr>
          <w:rFonts w:eastAsia="Times New Roman"/>
        </w:rPr>
        <w:t>đứng đầu</w:t>
      </w:r>
      <w:r w:rsidR="00221F50" w:rsidRPr="00AF5A27">
        <w:rPr>
          <w:rFonts w:eastAsia="Times New Roman"/>
        </w:rPr>
        <w:t xml:space="preserve"> làm Trưởng nhóm</w:t>
      </w:r>
      <w:r w:rsidR="003D3F17" w:rsidRPr="00AF5A27">
        <w:rPr>
          <w:rFonts w:eastAsia="Times New Roman"/>
        </w:rPr>
        <w:t xml:space="preserve">, </w:t>
      </w:r>
      <w:r w:rsidR="00A5648E" w:rsidRPr="00AF5A27">
        <w:rPr>
          <w:rFonts w:eastAsia="Times New Roman"/>
        </w:rPr>
        <w:t xml:space="preserve">chỉ đạo </w:t>
      </w:r>
      <w:r w:rsidR="008478CF" w:rsidRPr="00AF5A27">
        <w:rPr>
          <w:rFonts w:eastAsia="Times New Roman"/>
        </w:rPr>
        <w:t xml:space="preserve">và chịu trách nhiệm </w:t>
      </w:r>
      <w:r w:rsidR="00A5648E" w:rsidRPr="00AF5A27">
        <w:rPr>
          <w:rFonts w:eastAsia="Times New Roman"/>
        </w:rPr>
        <w:t>về chuyên môn.</w:t>
      </w:r>
    </w:p>
    <w:p w:rsidR="008004A3" w:rsidRPr="00AF5A27" w:rsidRDefault="00A5648E" w:rsidP="00865416">
      <w:pPr>
        <w:spacing w:before="80" w:after="80" w:line="340" w:lineRule="exact"/>
        <w:ind w:firstLine="680"/>
        <w:jc w:val="both"/>
        <w:rPr>
          <w:rFonts w:eastAsia="Times New Roman"/>
        </w:rPr>
      </w:pPr>
      <w:r w:rsidRPr="00AF5A27">
        <w:rPr>
          <w:rFonts w:eastAsia="Times New Roman"/>
        </w:rPr>
        <w:t>2</w:t>
      </w:r>
      <w:r w:rsidR="008004A3" w:rsidRPr="00AF5A27">
        <w:rPr>
          <w:rFonts w:eastAsia="Times New Roman"/>
        </w:rPr>
        <w:t>.</w:t>
      </w:r>
      <w:r w:rsidR="00D90A9B" w:rsidRPr="00AF5A27">
        <w:rPr>
          <w:rFonts w:eastAsia="Times New Roman"/>
        </w:rPr>
        <w:t xml:space="preserve"> </w:t>
      </w:r>
      <w:r w:rsidR="006446A5" w:rsidRPr="00AF5A27">
        <w:rPr>
          <w:rFonts w:eastAsia="Times New Roman"/>
        </w:rPr>
        <w:t>Nhóm hoặc các thành viên của nhóm c</w:t>
      </w:r>
      <w:r w:rsidR="007D69C3" w:rsidRPr="00AF5A27">
        <w:rPr>
          <w:rFonts w:eastAsia="Times New Roman"/>
        </w:rPr>
        <w:t>ó thành tích khoa học và công nghệ</w:t>
      </w:r>
      <w:r w:rsidR="004C0742" w:rsidRPr="00AF5A27">
        <w:rPr>
          <w:rFonts w:eastAsia="Times New Roman"/>
        </w:rPr>
        <w:t xml:space="preserve"> </w:t>
      </w:r>
      <w:r w:rsidR="00AD2A3B" w:rsidRPr="00AF5A27">
        <w:rPr>
          <w:rFonts w:eastAsia="Times New Roman"/>
        </w:rPr>
        <w:t>được thể hiện thô</w:t>
      </w:r>
      <w:r w:rsidR="00DD517D" w:rsidRPr="00AF5A27">
        <w:rPr>
          <w:rFonts w:eastAsia="Times New Roman"/>
        </w:rPr>
        <w:t>ng qua</w:t>
      </w:r>
      <w:r w:rsidR="007D69C3" w:rsidRPr="00AF5A27">
        <w:rPr>
          <w:rFonts w:eastAsia="Times New Roman"/>
        </w:rPr>
        <w:t>:</w:t>
      </w:r>
      <w:r w:rsidR="004C0742" w:rsidRPr="00AF5A27">
        <w:rPr>
          <w:rFonts w:eastAsia="Times New Roman"/>
        </w:rPr>
        <w:t xml:space="preserve"> bài báo được đăng</w:t>
      </w:r>
      <w:r w:rsidR="00D90A9B" w:rsidRPr="00AF5A27">
        <w:rPr>
          <w:rFonts w:eastAsia="Times New Roman"/>
        </w:rPr>
        <w:t xml:space="preserve"> trên tạp chí </w:t>
      </w:r>
      <w:r w:rsidR="00A520E1" w:rsidRPr="00AF5A27">
        <w:rPr>
          <w:rFonts w:eastAsia="Times New Roman"/>
        </w:rPr>
        <w:t xml:space="preserve">khoa học </w:t>
      </w:r>
      <w:r w:rsidR="00874462" w:rsidRPr="00AF5A27">
        <w:rPr>
          <w:rFonts w:eastAsia="Times New Roman"/>
        </w:rPr>
        <w:t>quốc tế có uy tín,</w:t>
      </w:r>
      <w:r w:rsidR="004C0742" w:rsidRPr="00AF5A27">
        <w:rPr>
          <w:rFonts w:eastAsia="Times New Roman"/>
        </w:rPr>
        <w:t xml:space="preserve"> hoặc </w:t>
      </w:r>
      <w:r w:rsidR="008004A3" w:rsidRPr="00AF5A27">
        <w:rPr>
          <w:rFonts w:eastAsia="Times New Roman"/>
        </w:rPr>
        <w:t>sách chuyên khảo</w:t>
      </w:r>
      <w:r w:rsidR="00874462" w:rsidRPr="00AF5A27">
        <w:rPr>
          <w:rFonts w:eastAsia="Times New Roman"/>
        </w:rPr>
        <w:t>,</w:t>
      </w:r>
      <w:r w:rsidR="008004A3" w:rsidRPr="00AF5A27">
        <w:rPr>
          <w:rFonts w:eastAsia="Times New Roman"/>
        </w:rPr>
        <w:t xml:space="preserve"> </w:t>
      </w:r>
      <w:r w:rsidR="007D69C3" w:rsidRPr="00AF5A27">
        <w:rPr>
          <w:rFonts w:eastAsia="Times New Roman"/>
        </w:rPr>
        <w:t xml:space="preserve">hoặc </w:t>
      </w:r>
      <w:r w:rsidR="00A520E1" w:rsidRPr="00AF5A27">
        <w:rPr>
          <w:rFonts w:eastAsia="Times New Roman"/>
        </w:rPr>
        <w:t>sáng chế</w:t>
      </w:r>
      <w:r w:rsidR="00B23BE5" w:rsidRPr="00AF5A27">
        <w:rPr>
          <w:rFonts w:eastAsia="Times New Roman"/>
        </w:rPr>
        <w:t xml:space="preserve">, giải pháp hữu ích </w:t>
      </w:r>
      <w:r w:rsidR="008004A3" w:rsidRPr="00AF5A27">
        <w:rPr>
          <w:rFonts w:eastAsia="Times New Roman"/>
        </w:rPr>
        <w:t>được bảo hộ</w:t>
      </w:r>
      <w:r w:rsidR="00874462" w:rsidRPr="00AF5A27">
        <w:rPr>
          <w:rFonts w:eastAsia="Times New Roman"/>
        </w:rPr>
        <w:t>,</w:t>
      </w:r>
      <w:r w:rsidR="008004A3" w:rsidRPr="00AF5A27">
        <w:rPr>
          <w:rFonts w:eastAsia="Times New Roman"/>
        </w:rPr>
        <w:t xml:space="preserve"> </w:t>
      </w:r>
      <w:r w:rsidR="007D69C3" w:rsidRPr="00AF5A27">
        <w:rPr>
          <w:rFonts w:eastAsia="Times New Roman"/>
        </w:rPr>
        <w:t xml:space="preserve">hoặc </w:t>
      </w:r>
      <w:r w:rsidR="008004A3" w:rsidRPr="00AF5A27">
        <w:rPr>
          <w:rFonts w:eastAsia="Times New Roman"/>
        </w:rPr>
        <w:t xml:space="preserve">giải pháp công nghệ, giải pháp kỹ thuật </w:t>
      </w:r>
      <w:r w:rsidR="00ED7B81" w:rsidRPr="00AF5A27">
        <w:rPr>
          <w:rFonts w:eastAsia="Times New Roman"/>
        </w:rPr>
        <w:t>đã đăng ký và được chấp thuận</w:t>
      </w:r>
      <w:r w:rsidR="00874462" w:rsidRPr="00AF5A27">
        <w:rPr>
          <w:rFonts w:eastAsia="Times New Roman"/>
        </w:rPr>
        <w:t>,</w:t>
      </w:r>
      <w:r w:rsidR="008004A3" w:rsidRPr="00AF5A27">
        <w:rPr>
          <w:rFonts w:eastAsia="Times New Roman"/>
        </w:rPr>
        <w:t xml:space="preserve"> </w:t>
      </w:r>
      <w:r w:rsidR="00C94F00" w:rsidRPr="00AF5A27">
        <w:rPr>
          <w:rFonts w:eastAsia="Times New Roman"/>
        </w:rPr>
        <w:t xml:space="preserve">hoặc </w:t>
      </w:r>
      <w:r w:rsidR="008004A3" w:rsidRPr="00AF5A27">
        <w:rPr>
          <w:rFonts w:eastAsia="Times New Roman"/>
        </w:rPr>
        <w:t xml:space="preserve">đạt giải thưởng </w:t>
      </w:r>
      <w:r w:rsidR="003201E7" w:rsidRPr="00AF5A27">
        <w:rPr>
          <w:rFonts w:eastAsia="Times New Roman"/>
        </w:rPr>
        <w:t xml:space="preserve">về </w:t>
      </w:r>
      <w:r w:rsidR="00C94F00" w:rsidRPr="00AF5A27">
        <w:rPr>
          <w:rFonts w:eastAsia="Times New Roman"/>
        </w:rPr>
        <w:t>khoa học và công nghệ</w:t>
      </w:r>
      <w:r w:rsidR="004C0742" w:rsidRPr="00AF5A27">
        <w:rPr>
          <w:rFonts w:eastAsia="Times New Roman"/>
        </w:rPr>
        <w:t>.</w:t>
      </w:r>
    </w:p>
    <w:p w:rsidR="00305565" w:rsidRPr="00AF5A27" w:rsidRDefault="00305565" w:rsidP="00865416">
      <w:pPr>
        <w:spacing w:before="80" w:after="80" w:line="340" w:lineRule="exact"/>
        <w:ind w:firstLine="680"/>
        <w:jc w:val="both"/>
        <w:rPr>
          <w:rFonts w:eastAsia="Times New Roman"/>
        </w:rPr>
      </w:pPr>
      <w:r w:rsidRPr="00AF5A27">
        <w:rPr>
          <w:rFonts w:eastAsia="Times New Roman"/>
        </w:rPr>
        <w:t>Yêu cầu về bài báo khoa học đã được công bố, sách chuyên khảo đã được xuất bản thực hiện theo quy định tại Điều 2, Điều 3 Thông tư số 16/2009/TT-BGDĐT ngày 17 tháng 7 năm 2009 của Bộ Giáo dục và Đào tạo quy định chi tiết việc xét công nhận đạt tiêu chuẩn, bổ nhiệm, miễn nhiệm chức danh giáo sư, phó giáo sư.</w:t>
      </w:r>
    </w:p>
    <w:p w:rsidR="00305565" w:rsidRPr="00AF5A27" w:rsidRDefault="00305565" w:rsidP="00865416">
      <w:pPr>
        <w:spacing w:before="80" w:after="80" w:line="340" w:lineRule="exact"/>
        <w:ind w:firstLine="680"/>
        <w:jc w:val="both"/>
        <w:rPr>
          <w:rFonts w:eastAsia="Times New Roman"/>
        </w:rPr>
      </w:pPr>
      <w:r w:rsidRPr="00AF5A27">
        <w:rPr>
          <w:rFonts w:eastAsia="Times New Roman"/>
        </w:rPr>
        <w:t>Danh mục tạp chí khoa học quốc tế có uy tín được xác định theo Quyết định phê duyệt danh mục các tạp chí khoa học chuyên ngành được tính điểm công trình khoa học quy đổi khi xét công nhận đạt tiêu chuẩn chức danh giáo sư, phó giáo sư của Hội đồng chức danh giáo sư nhà nước hằng năm.</w:t>
      </w:r>
    </w:p>
    <w:p w:rsidR="00221F50" w:rsidRPr="00AF5A27" w:rsidRDefault="00221F50" w:rsidP="00865416">
      <w:pPr>
        <w:spacing w:before="80" w:after="80" w:line="340" w:lineRule="exact"/>
        <w:ind w:firstLine="680"/>
        <w:jc w:val="both"/>
        <w:rPr>
          <w:rFonts w:eastAsia="Times New Roman"/>
        </w:rPr>
      </w:pPr>
      <w:r w:rsidRPr="00AF5A27">
        <w:rPr>
          <w:rFonts w:eastAsia="Times New Roman"/>
        </w:rPr>
        <w:t xml:space="preserve">Giải thưởng về khoa học và công nghệ </w:t>
      </w:r>
      <w:r w:rsidR="003D3F17" w:rsidRPr="00AF5A27">
        <w:rPr>
          <w:rFonts w:eastAsia="Times New Roman"/>
        </w:rPr>
        <w:t>được xác định theo quy định tại Nghị định số 78/2014/NĐ-CP ngày 30 tháng 7 năm 2014 của Chính phủ về Giải thưởng Hồ Chí Minh, Giải thưởng Nhà nước và các giải thưởng khác về khoa học và công nghệ và các văn bản hướng dẫn thi hành.</w:t>
      </w:r>
    </w:p>
    <w:p w:rsidR="003201E7" w:rsidRPr="00AF5A27" w:rsidRDefault="004C0742" w:rsidP="00865416">
      <w:pPr>
        <w:spacing w:before="80" w:after="80" w:line="340" w:lineRule="exact"/>
        <w:ind w:firstLine="680"/>
        <w:jc w:val="both"/>
        <w:rPr>
          <w:rFonts w:eastAsia="Times New Roman"/>
        </w:rPr>
      </w:pPr>
      <w:r w:rsidRPr="00AF5A27">
        <w:rPr>
          <w:rFonts w:eastAsia="Times New Roman"/>
        </w:rPr>
        <w:lastRenderedPageBreak/>
        <w:t>3</w:t>
      </w:r>
      <w:r w:rsidR="008004A3" w:rsidRPr="00AF5A27">
        <w:rPr>
          <w:rFonts w:eastAsia="Times New Roman"/>
        </w:rPr>
        <w:t>. Có kế hoạch</w:t>
      </w:r>
      <w:r w:rsidR="00DD517D" w:rsidRPr="00AF5A27">
        <w:rPr>
          <w:rFonts w:eastAsia="Times New Roman"/>
        </w:rPr>
        <w:t xml:space="preserve"> và </w:t>
      </w:r>
      <w:r w:rsidR="008004A3" w:rsidRPr="00AF5A27">
        <w:rPr>
          <w:rFonts w:eastAsia="Times New Roman"/>
        </w:rPr>
        <w:t>định hướng nghiên cứu chuyên sâu với các mục tiêu</w:t>
      </w:r>
      <w:r w:rsidR="00DD517D" w:rsidRPr="00AF5A27">
        <w:rPr>
          <w:rFonts w:eastAsia="Times New Roman"/>
        </w:rPr>
        <w:t xml:space="preserve"> </w:t>
      </w:r>
      <w:r w:rsidRPr="00AF5A27">
        <w:rPr>
          <w:rFonts w:eastAsia="Times New Roman"/>
        </w:rPr>
        <w:t>cụ thể</w:t>
      </w:r>
      <w:r w:rsidR="00F91B26" w:rsidRPr="00AF5A27">
        <w:rPr>
          <w:rFonts w:eastAsia="Times New Roman"/>
        </w:rPr>
        <w:t xml:space="preserve"> của nhóm</w:t>
      </w:r>
      <w:r w:rsidR="003201E7" w:rsidRPr="00AF5A27">
        <w:rPr>
          <w:rFonts w:eastAsia="Times New Roman"/>
        </w:rPr>
        <w:t>.</w:t>
      </w:r>
    </w:p>
    <w:p w:rsidR="008004A3" w:rsidRPr="00AF5A27" w:rsidRDefault="004C0742" w:rsidP="00865416">
      <w:pPr>
        <w:spacing w:before="80" w:after="80" w:line="340" w:lineRule="exact"/>
        <w:ind w:firstLine="680"/>
        <w:jc w:val="both"/>
        <w:rPr>
          <w:rFonts w:eastAsia="Times New Roman"/>
        </w:rPr>
      </w:pPr>
      <w:r w:rsidRPr="00AF5A27">
        <w:rPr>
          <w:rFonts w:eastAsia="Times New Roman"/>
        </w:rPr>
        <w:t>4</w:t>
      </w:r>
      <w:r w:rsidR="008004A3" w:rsidRPr="00AF5A27">
        <w:rPr>
          <w:rFonts w:eastAsia="Times New Roman"/>
        </w:rPr>
        <w:t>. Có</w:t>
      </w:r>
      <w:r w:rsidRPr="00AF5A27">
        <w:rPr>
          <w:rFonts w:eastAsia="Times New Roman"/>
        </w:rPr>
        <w:t xml:space="preserve"> </w:t>
      </w:r>
      <w:r w:rsidR="007D69C3" w:rsidRPr="00AF5A27">
        <w:rPr>
          <w:rFonts w:eastAsia="Times New Roman"/>
        </w:rPr>
        <w:t xml:space="preserve">đề </w:t>
      </w:r>
      <w:r w:rsidR="00DD517D" w:rsidRPr="00AF5A27">
        <w:rPr>
          <w:rFonts w:eastAsia="Times New Roman"/>
        </w:rPr>
        <w:t>cương</w:t>
      </w:r>
      <w:r w:rsidR="00AD50C0" w:rsidRPr="00AF5A27">
        <w:rPr>
          <w:rFonts w:eastAsia="Times New Roman"/>
        </w:rPr>
        <w:t xml:space="preserve"> </w:t>
      </w:r>
      <w:r w:rsidR="008004A3" w:rsidRPr="00AF5A27">
        <w:rPr>
          <w:rFonts w:eastAsia="Times New Roman"/>
        </w:rPr>
        <w:t>nghiên cứu</w:t>
      </w:r>
      <w:r w:rsidR="00912B07" w:rsidRPr="00AF5A27">
        <w:rPr>
          <w:rFonts w:eastAsia="Times New Roman"/>
        </w:rPr>
        <w:t xml:space="preserve"> dự kiến</w:t>
      </w:r>
      <w:r w:rsidR="008004A3" w:rsidRPr="00AF5A27">
        <w:rPr>
          <w:rFonts w:eastAsia="Times New Roman"/>
        </w:rPr>
        <w:t xml:space="preserve"> </w:t>
      </w:r>
      <w:r w:rsidR="00366F1A" w:rsidRPr="00AF5A27">
        <w:rPr>
          <w:rFonts w:eastAsia="Times New Roman"/>
        </w:rPr>
        <w:t>triển khai trong thời gian đi đào tạo, bồi dưỡng (trong đó nêu rõ</w:t>
      </w:r>
      <w:r w:rsidR="00366F1A" w:rsidRPr="00AF5A27">
        <w:rPr>
          <w:lang w:val="fr-FR"/>
        </w:rPr>
        <w:t xml:space="preserve"> sự cần thiết, mục tiêu, ý nghĩa, nội dung nghiên cứu, kế hoạch thực hiện, dự kiến kết quả đạt được, phương án áp dụng)</w:t>
      </w:r>
      <w:r w:rsidR="003D3F17" w:rsidRPr="00AF5A27">
        <w:rPr>
          <w:rFonts w:eastAsia="Times New Roman"/>
        </w:rPr>
        <w:t xml:space="preserve"> hoặc </w:t>
      </w:r>
      <w:r w:rsidR="00912B07" w:rsidRPr="00AF5A27">
        <w:rPr>
          <w:rFonts w:eastAsia="Times New Roman"/>
        </w:rPr>
        <w:t xml:space="preserve">đang triển khai </w:t>
      </w:r>
      <w:r w:rsidR="003D3F17" w:rsidRPr="00AF5A27">
        <w:rPr>
          <w:rFonts w:eastAsia="Times New Roman"/>
        </w:rPr>
        <w:t xml:space="preserve">nhiệm vụ khoa học và công nghệ mà trong nước chưa có điều kiện để thực hiện hoặc không thực hiện được, </w:t>
      </w:r>
      <w:r w:rsidR="00366F1A" w:rsidRPr="00AF5A27">
        <w:rPr>
          <w:rFonts w:eastAsia="Times New Roman"/>
        </w:rPr>
        <w:t xml:space="preserve">được cơ sở </w:t>
      </w:r>
      <w:r w:rsidR="008004A3" w:rsidRPr="00AF5A27">
        <w:rPr>
          <w:rFonts w:eastAsia="Times New Roman"/>
        </w:rPr>
        <w:t>đào tạo</w:t>
      </w:r>
      <w:r w:rsidR="00E5621F" w:rsidRPr="00AF5A27">
        <w:rPr>
          <w:rFonts w:eastAsia="Times New Roman"/>
        </w:rPr>
        <w:t>, bồi dưỡng</w:t>
      </w:r>
      <w:r w:rsidR="008004A3" w:rsidRPr="00AF5A27">
        <w:rPr>
          <w:rFonts w:eastAsia="Times New Roman"/>
        </w:rPr>
        <w:t xml:space="preserve"> ở nước ngoài </w:t>
      </w:r>
      <w:r w:rsidR="00AD50C0" w:rsidRPr="00AF5A27">
        <w:rPr>
          <w:rFonts w:eastAsia="Times New Roman"/>
        </w:rPr>
        <w:t>chấp thuận</w:t>
      </w:r>
      <w:r w:rsidR="00561FBC" w:rsidRPr="00AF5A27">
        <w:rPr>
          <w:rFonts w:eastAsia="Times New Roman"/>
        </w:rPr>
        <w:t>.</w:t>
      </w:r>
      <w:r w:rsidR="003201E7" w:rsidRPr="00AF5A27">
        <w:rPr>
          <w:rFonts w:eastAsia="Times New Roman"/>
        </w:rPr>
        <w:t xml:space="preserve"> </w:t>
      </w:r>
    </w:p>
    <w:p w:rsidR="001A7E05" w:rsidRPr="00AF5A27" w:rsidRDefault="001A7E05" w:rsidP="00865416">
      <w:pPr>
        <w:spacing w:before="80" w:after="80" w:line="340" w:lineRule="exact"/>
        <w:ind w:firstLine="680"/>
        <w:jc w:val="both"/>
        <w:rPr>
          <w:rFonts w:eastAsia="Times New Roman"/>
        </w:rPr>
      </w:pPr>
      <w:r w:rsidRPr="00AF5A27">
        <w:rPr>
          <w:rFonts w:eastAsia="Times New Roman"/>
        </w:rPr>
        <w:t xml:space="preserve">5. Tuổi </w:t>
      </w:r>
      <w:r w:rsidR="00366F1A" w:rsidRPr="00AF5A27">
        <w:rPr>
          <w:rFonts w:eastAsia="Times New Roman"/>
        </w:rPr>
        <w:t xml:space="preserve">của mỗi </w:t>
      </w:r>
      <w:r w:rsidRPr="00AF5A27">
        <w:rPr>
          <w:rFonts w:eastAsia="Times New Roman"/>
        </w:rPr>
        <w:t xml:space="preserve">thành viên </w:t>
      </w:r>
      <w:r w:rsidR="00366F1A" w:rsidRPr="00AF5A27">
        <w:rPr>
          <w:rFonts w:eastAsia="Times New Roman"/>
        </w:rPr>
        <w:t xml:space="preserve">trong nhóm </w:t>
      </w:r>
      <w:r w:rsidRPr="00AF5A27">
        <w:rPr>
          <w:rFonts w:eastAsia="Times New Roman"/>
        </w:rPr>
        <w:t>không quá 50 tuổi.</w:t>
      </w:r>
    </w:p>
    <w:p w:rsidR="008004A3" w:rsidRPr="00AF5A27" w:rsidRDefault="001A7E05" w:rsidP="00865416">
      <w:pPr>
        <w:spacing w:before="80" w:after="80" w:line="340" w:lineRule="exact"/>
        <w:ind w:firstLine="680"/>
        <w:jc w:val="both"/>
        <w:rPr>
          <w:rFonts w:eastAsia="Times New Roman"/>
        </w:rPr>
      </w:pPr>
      <w:r w:rsidRPr="00AF5A27">
        <w:rPr>
          <w:rFonts w:eastAsia="Times New Roman"/>
        </w:rPr>
        <w:t>6</w:t>
      </w:r>
      <w:r w:rsidR="00C94F00" w:rsidRPr="00AF5A27">
        <w:rPr>
          <w:rFonts w:eastAsia="Times New Roman"/>
        </w:rPr>
        <w:t>.</w:t>
      </w:r>
      <w:r w:rsidR="008004A3" w:rsidRPr="00AF5A27">
        <w:rPr>
          <w:rFonts w:eastAsia="Times New Roman"/>
        </w:rPr>
        <w:t xml:space="preserve"> </w:t>
      </w:r>
      <w:r w:rsidR="00C3702D" w:rsidRPr="00AF5A27">
        <w:rPr>
          <w:rFonts w:eastAsia="Times New Roman"/>
        </w:rPr>
        <w:t>Trình độ ngoại ngữ thành thạo, đáp ứng yêu cầu của cơ sở đào tạo</w:t>
      </w:r>
      <w:r w:rsidR="00E33A05" w:rsidRPr="00AF5A27">
        <w:rPr>
          <w:rFonts w:eastAsia="Times New Roman"/>
        </w:rPr>
        <w:t>, bồi dưỡng</w:t>
      </w:r>
      <w:r w:rsidR="00C3702D" w:rsidRPr="00AF5A27">
        <w:rPr>
          <w:rFonts w:eastAsia="Times New Roman"/>
        </w:rPr>
        <w:t xml:space="preserve"> </w:t>
      </w:r>
      <w:r w:rsidR="00496437" w:rsidRPr="00AF5A27">
        <w:t xml:space="preserve">hoặc đạt </w:t>
      </w:r>
      <w:r w:rsidR="007E7D27" w:rsidRPr="00AF5A27">
        <w:t xml:space="preserve">trình độ ngoại ngữ </w:t>
      </w:r>
      <w:r w:rsidR="00C94F00" w:rsidRPr="00AF5A27">
        <w:t xml:space="preserve">tương đương </w:t>
      </w:r>
      <w:r w:rsidR="007E7D27" w:rsidRPr="00AF5A27">
        <w:t>bậc 4 (B2) theo quy định tại Thông tư số 01/2014/TT-BGDĐT ngày 24 tháng 01 năm 2014 của Bộ Giáo dục và Đào tạo ban hành khung năng lực ngoại ngữ 6 bậc dùng cho Việt</w:t>
      </w:r>
      <w:r w:rsidR="00622D49" w:rsidRPr="00AF5A27">
        <w:t xml:space="preserve"> Nam.</w:t>
      </w:r>
    </w:p>
    <w:p w:rsidR="008004A3" w:rsidRPr="00AF5A27" w:rsidRDefault="008004A3" w:rsidP="00865416">
      <w:pPr>
        <w:spacing w:before="80" w:after="80" w:line="340" w:lineRule="exact"/>
        <w:ind w:firstLine="720"/>
        <w:jc w:val="both"/>
        <w:rPr>
          <w:b/>
          <w:lang w:val="fr-FR"/>
        </w:rPr>
      </w:pPr>
      <w:r w:rsidRPr="00AF5A27">
        <w:rPr>
          <w:b/>
          <w:lang w:val="fr-FR"/>
        </w:rPr>
        <w:t xml:space="preserve">Điều </w:t>
      </w:r>
      <w:r w:rsidR="00F12950" w:rsidRPr="00AF5A27">
        <w:rPr>
          <w:b/>
          <w:lang w:val="fr-FR"/>
        </w:rPr>
        <w:t>9</w:t>
      </w:r>
      <w:r w:rsidRPr="00AF5A27">
        <w:rPr>
          <w:b/>
          <w:lang w:val="fr-FR"/>
        </w:rPr>
        <w:t xml:space="preserve">. Điều kiện dự tuyển bồi dưỡng sau tiến sỹ </w:t>
      </w:r>
    </w:p>
    <w:p w:rsidR="00561FBC" w:rsidRPr="00AF5A27" w:rsidRDefault="00DD517D" w:rsidP="00865416">
      <w:pPr>
        <w:spacing w:before="80" w:after="80" w:line="340" w:lineRule="exact"/>
        <w:ind w:firstLine="720"/>
        <w:jc w:val="both"/>
        <w:rPr>
          <w:lang w:val="fr-FR"/>
        </w:rPr>
      </w:pPr>
      <w:r w:rsidRPr="00AF5A27">
        <w:rPr>
          <w:lang w:val="fr-FR"/>
        </w:rPr>
        <w:t>Cá n</w:t>
      </w:r>
      <w:r w:rsidR="00561FBC" w:rsidRPr="00AF5A27">
        <w:rPr>
          <w:lang w:val="fr-FR"/>
        </w:rPr>
        <w:t xml:space="preserve">hân </w:t>
      </w:r>
      <w:r w:rsidRPr="00AF5A27">
        <w:rPr>
          <w:lang w:val="fr-FR"/>
        </w:rPr>
        <w:t>hoạt động</w:t>
      </w:r>
      <w:r w:rsidR="00561FBC" w:rsidRPr="00AF5A27">
        <w:rPr>
          <w:lang w:val="fr-FR"/>
        </w:rPr>
        <w:t xml:space="preserve"> </w:t>
      </w:r>
      <w:r w:rsidR="00561FBC" w:rsidRPr="00AF5A27">
        <w:rPr>
          <w:rFonts w:eastAsia="Times New Roman"/>
        </w:rPr>
        <w:t xml:space="preserve">khoa học và công nghệ </w:t>
      </w:r>
      <w:r w:rsidRPr="00AF5A27">
        <w:rPr>
          <w:rFonts w:eastAsia="Times New Roman"/>
        </w:rPr>
        <w:t xml:space="preserve">có trình độ tiến sỹ </w:t>
      </w:r>
      <w:r w:rsidR="00561FBC" w:rsidRPr="00AF5A27">
        <w:rPr>
          <w:lang w:val="fr-FR"/>
        </w:rPr>
        <w:t xml:space="preserve">được xem xét, cử đi bồi dưỡng sau tiến sỹ khi đáp ứng </w:t>
      </w:r>
      <w:r w:rsidR="00AD50C0" w:rsidRPr="00AF5A27">
        <w:rPr>
          <w:lang w:val="fr-FR"/>
        </w:rPr>
        <w:t>đồng thời</w:t>
      </w:r>
      <w:r w:rsidR="00561FBC" w:rsidRPr="00AF5A27">
        <w:rPr>
          <w:lang w:val="fr-FR"/>
        </w:rPr>
        <w:t xml:space="preserve"> các đi</w:t>
      </w:r>
      <w:r w:rsidR="00AD50C0" w:rsidRPr="00AF5A27">
        <w:rPr>
          <w:lang w:val="fr-FR"/>
        </w:rPr>
        <w:t>ề</w:t>
      </w:r>
      <w:r w:rsidR="00561FBC" w:rsidRPr="00AF5A27">
        <w:rPr>
          <w:lang w:val="fr-FR"/>
        </w:rPr>
        <w:t>u kiện sau đây:</w:t>
      </w:r>
    </w:p>
    <w:p w:rsidR="008004A3" w:rsidRPr="00AF5A27" w:rsidRDefault="008004A3" w:rsidP="00865416">
      <w:pPr>
        <w:spacing w:before="80" w:after="80" w:line="340" w:lineRule="exact"/>
        <w:ind w:firstLine="680"/>
        <w:jc w:val="both"/>
        <w:rPr>
          <w:rFonts w:eastAsia="Times New Roman"/>
        </w:rPr>
      </w:pPr>
      <w:r w:rsidRPr="00AF5A27">
        <w:rPr>
          <w:rFonts w:eastAsia="Times New Roman"/>
        </w:rPr>
        <w:t xml:space="preserve">1. </w:t>
      </w:r>
      <w:r w:rsidR="00DD517D" w:rsidRPr="00AF5A27">
        <w:rPr>
          <w:rFonts w:eastAsia="Times New Roman"/>
        </w:rPr>
        <w:t>Đ</w:t>
      </w:r>
      <w:r w:rsidR="00561FBC" w:rsidRPr="00AF5A27">
        <w:rPr>
          <w:rFonts w:eastAsia="Times New Roman"/>
        </w:rPr>
        <w:t>ang</w:t>
      </w:r>
      <w:r w:rsidRPr="00AF5A27">
        <w:rPr>
          <w:rFonts w:eastAsia="Times New Roman"/>
        </w:rPr>
        <w:t xml:space="preserve"> làm việc </w:t>
      </w:r>
      <w:r w:rsidR="00561FBC" w:rsidRPr="00AF5A27">
        <w:rPr>
          <w:rFonts w:eastAsia="Times New Roman"/>
        </w:rPr>
        <w:t>tại</w:t>
      </w:r>
      <w:r w:rsidRPr="00AF5A27">
        <w:rPr>
          <w:rFonts w:eastAsia="Times New Roman"/>
        </w:rPr>
        <w:t xml:space="preserve"> tổ chức </w:t>
      </w:r>
      <w:r w:rsidR="00C94F00" w:rsidRPr="00AF5A27">
        <w:rPr>
          <w:rFonts w:eastAsia="Times New Roman"/>
        </w:rPr>
        <w:t>khoa học và công nghệ</w:t>
      </w:r>
      <w:r w:rsidR="00AD50C0" w:rsidRPr="00AF5A27">
        <w:rPr>
          <w:rFonts w:eastAsia="Times New Roman"/>
        </w:rPr>
        <w:t xml:space="preserve"> </w:t>
      </w:r>
      <w:r w:rsidR="00561FBC" w:rsidRPr="00AF5A27">
        <w:rPr>
          <w:rFonts w:eastAsia="Times New Roman"/>
        </w:rPr>
        <w:t xml:space="preserve">hoặc </w:t>
      </w:r>
      <w:r w:rsidRPr="00AF5A27">
        <w:rPr>
          <w:rFonts w:eastAsia="Times New Roman"/>
        </w:rPr>
        <w:t>doanh nghiệp</w:t>
      </w:r>
      <w:r w:rsidR="00561FBC" w:rsidRPr="00AF5A27">
        <w:rPr>
          <w:rFonts w:eastAsia="Times New Roman"/>
        </w:rPr>
        <w:t>; dưới 40 tuổi</w:t>
      </w:r>
      <w:r w:rsidRPr="00AF5A27">
        <w:rPr>
          <w:rFonts w:eastAsia="Times New Roman"/>
        </w:rPr>
        <w:t>.</w:t>
      </w:r>
    </w:p>
    <w:p w:rsidR="00561FBC" w:rsidRPr="00AF5A27" w:rsidRDefault="008004A3" w:rsidP="00865416">
      <w:pPr>
        <w:spacing w:before="80" w:after="80" w:line="340" w:lineRule="exact"/>
        <w:ind w:firstLine="680"/>
        <w:jc w:val="both"/>
        <w:rPr>
          <w:rFonts w:eastAsia="Times New Roman"/>
        </w:rPr>
      </w:pPr>
      <w:r w:rsidRPr="00AF5A27">
        <w:rPr>
          <w:rFonts w:eastAsia="Times New Roman"/>
        </w:rPr>
        <w:t xml:space="preserve">2. Có ít nhất 03 năm kinh nghiệm </w:t>
      </w:r>
      <w:r w:rsidR="001A7E05" w:rsidRPr="00AF5A27">
        <w:rPr>
          <w:rFonts w:eastAsia="Times New Roman"/>
        </w:rPr>
        <w:t xml:space="preserve">liên tục </w:t>
      </w:r>
      <w:r w:rsidRPr="00AF5A27">
        <w:rPr>
          <w:rFonts w:eastAsia="Times New Roman"/>
        </w:rPr>
        <w:t xml:space="preserve">nghiên cứu về lĩnh vực </w:t>
      </w:r>
      <w:r w:rsidR="00C94F00" w:rsidRPr="00AF5A27">
        <w:rPr>
          <w:rFonts w:eastAsia="Times New Roman"/>
        </w:rPr>
        <w:t xml:space="preserve">khoa học và công nghệ </w:t>
      </w:r>
      <w:r w:rsidRPr="00AF5A27">
        <w:rPr>
          <w:rFonts w:eastAsia="Times New Roman"/>
        </w:rPr>
        <w:t>đăng ký đi bồi dưỡng</w:t>
      </w:r>
      <w:r w:rsidR="00EC5FC0" w:rsidRPr="00AF5A27">
        <w:rPr>
          <w:rFonts w:eastAsia="Times New Roman"/>
        </w:rPr>
        <w:t xml:space="preserve"> tí</w:t>
      </w:r>
      <w:r w:rsidR="001A7E05" w:rsidRPr="00AF5A27">
        <w:rPr>
          <w:rFonts w:eastAsia="Times New Roman"/>
        </w:rPr>
        <w:t>nh đến thời điểm nộp hồ sơ dự tuyển</w:t>
      </w:r>
      <w:r w:rsidR="00561FBC" w:rsidRPr="00AF5A27">
        <w:rPr>
          <w:rFonts w:eastAsia="Times New Roman"/>
        </w:rPr>
        <w:t>.</w:t>
      </w:r>
      <w:r w:rsidRPr="00AF5A27">
        <w:rPr>
          <w:rFonts w:eastAsia="Times New Roman"/>
        </w:rPr>
        <w:t xml:space="preserve"> </w:t>
      </w:r>
    </w:p>
    <w:p w:rsidR="008004A3" w:rsidRPr="00AF5A27" w:rsidRDefault="00561FBC" w:rsidP="00865416">
      <w:pPr>
        <w:spacing w:before="80" w:after="80" w:line="340" w:lineRule="exact"/>
        <w:ind w:firstLine="680"/>
        <w:jc w:val="both"/>
        <w:rPr>
          <w:rFonts w:eastAsia="Times New Roman"/>
        </w:rPr>
      </w:pPr>
      <w:r w:rsidRPr="00AF5A27">
        <w:rPr>
          <w:rFonts w:eastAsia="Times New Roman"/>
        </w:rPr>
        <w:t>3. Là tác giả chính</w:t>
      </w:r>
      <w:r w:rsidR="00AD50C0" w:rsidRPr="00AF5A27">
        <w:rPr>
          <w:rFonts w:eastAsia="Times New Roman"/>
        </w:rPr>
        <w:t xml:space="preserve"> của</w:t>
      </w:r>
      <w:r w:rsidRPr="00AF5A27">
        <w:rPr>
          <w:rFonts w:eastAsia="Times New Roman"/>
        </w:rPr>
        <w:t xml:space="preserve"> ít nhất 01 bài báo đăng trên tạp chí</w:t>
      </w:r>
      <w:r w:rsidR="007554AA" w:rsidRPr="00AF5A27">
        <w:rPr>
          <w:rFonts w:eastAsia="Times New Roman"/>
        </w:rPr>
        <w:t xml:space="preserve"> khoa học</w:t>
      </w:r>
      <w:r w:rsidRPr="00AF5A27">
        <w:rPr>
          <w:rFonts w:eastAsia="Times New Roman"/>
        </w:rPr>
        <w:t xml:space="preserve"> quốc tế uy tín trong thời gian 05</w:t>
      </w:r>
      <w:r w:rsidR="004C3A7D" w:rsidRPr="00AF5A27">
        <w:rPr>
          <w:rFonts w:eastAsia="Times New Roman"/>
        </w:rPr>
        <w:t xml:space="preserve"> (năm)</w:t>
      </w:r>
      <w:r w:rsidRPr="00AF5A27">
        <w:rPr>
          <w:rFonts w:eastAsia="Times New Roman"/>
        </w:rPr>
        <w:t xml:space="preserve"> n</w:t>
      </w:r>
      <w:r w:rsidR="001A7E05" w:rsidRPr="00AF5A27">
        <w:rPr>
          <w:rFonts w:eastAsia="Times New Roman"/>
        </w:rPr>
        <w:t>ăm tính đến thời điểm nộp hồ sơ</w:t>
      </w:r>
      <w:r w:rsidR="004A5898" w:rsidRPr="00AF5A27">
        <w:rPr>
          <w:rFonts w:eastAsia="Times New Roman"/>
        </w:rPr>
        <w:t xml:space="preserve"> dự tuyển</w:t>
      </w:r>
      <w:r w:rsidRPr="00AF5A27">
        <w:rPr>
          <w:rFonts w:eastAsia="Times New Roman"/>
        </w:rPr>
        <w:t>.</w:t>
      </w:r>
      <w:r w:rsidR="008004A3" w:rsidRPr="00AF5A27">
        <w:rPr>
          <w:rFonts w:eastAsia="Times New Roman"/>
        </w:rPr>
        <w:t xml:space="preserve"> </w:t>
      </w:r>
    </w:p>
    <w:p w:rsidR="00305565" w:rsidRPr="00AF5A27" w:rsidRDefault="00305565" w:rsidP="00865416">
      <w:pPr>
        <w:spacing w:before="80" w:after="80" w:line="340" w:lineRule="exact"/>
        <w:ind w:firstLine="680"/>
        <w:jc w:val="both"/>
        <w:rPr>
          <w:rFonts w:eastAsia="Times New Roman"/>
        </w:rPr>
      </w:pPr>
      <w:r w:rsidRPr="00AF5A27">
        <w:rPr>
          <w:rFonts w:eastAsia="Times New Roman"/>
        </w:rPr>
        <w:t xml:space="preserve">Danh mục tạp chí khoa học quốc tế có uy tín được xác định theo quy định tại khoản 2 Điều </w:t>
      </w:r>
      <w:r w:rsidR="00C32043" w:rsidRPr="00AF5A27">
        <w:rPr>
          <w:rFonts w:eastAsia="Times New Roman"/>
        </w:rPr>
        <w:t>8</w:t>
      </w:r>
      <w:r w:rsidRPr="00AF5A27">
        <w:rPr>
          <w:rFonts w:eastAsia="Times New Roman"/>
        </w:rPr>
        <w:t xml:space="preserve"> Thông tư này.</w:t>
      </w:r>
    </w:p>
    <w:p w:rsidR="008004A3" w:rsidRPr="00AF5A27" w:rsidRDefault="00561FBC" w:rsidP="00865416">
      <w:pPr>
        <w:spacing w:before="80" w:after="80" w:line="340" w:lineRule="exact"/>
        <w:ind w:firstLine="680"/>
        <w:jc w:val="both"/>
        <w:rPr>
          <w:rFonts w:eastAsia="Times New Roman"/>
        </w:rPr>
      </w:pPr>
      <w:r w:rsidRPr="00AF5A27">
        <w:rPr>
          <w:rFonts w:eastAsia="Times New Roman"/>
        </w:rPr>
        <w:t>4</w:t>
      </w:r>
      <w:r w:rsidR="008004A3" w:rsidRPr="00AF5A27">
        <w:rPr>
          <w:rFonts w:eastAsia="Times New Roman"/>
        </w:rPr>
        <w:t xml:space="preserve">. Có </w:t>
      </w:r>
      <w:r w:rsidRPr="00AF5A27">
        <w:rPr>
          <w:rFonts w:eastAsia="Times New Roman"/>
        </w:rPr>
        <w:t xml:space="preserve">thuyết minh </w:t>
      </w:r>
      <w:r w:rsidR="008004A3" w:rsidRPr="00AF5A27">
        <w:rPr>
          <w:rFonts w:eastAsia="Times New Roman"/>
        </w:rPr>
        <w:t xml:space="preserve">đề cương nghiên cứu dự kiến </w:t>
      </w:r>
      <w:r w:rsidR="00A920E6" w:rsidRPr="00AF5A27">
        <w:rPr>
          <w:rFonts w:eastAsia="Times New Roman"/>
        </w:rPr>
        <w:t xml:space="preserve">triển khai </w:t>
      </w:r>
      <w:r w:rsidR="00E5621F" w:rsidRPr="00AF5A27">
        <w:rPr>
          <w:rFonts w:eastAsia="Times New Roman"/>
        </w:rPr>
        <w:t>trong thời gian đi đào tạo, bồi dưỡng (trong đó nêu rõ</w:t>
      </w:r>
      <w:r w:rsidR="00E5621F" w:rsidRPr="00AF5A27">
        <w:rPr>
          <w:lang w:val="fr-FR"/>
        </w:rPr>
        <w:t xml:space="preserve"> sự cần thiết, mục tiêu, ý nghĩa, nội dung nghiên cứu, kế hoạch thực hiện, dự kiến kết quả đạt được, phương án áp dụng)</w:t>
      </w:r>
      <w:r w:rsidR="00E5621F" w:rsidRPr="00AF5A27">
        <w:rPr>
          <w:rFonts w:eastAsia="Times New Roman"/>
        </w:rPr>
        <w:t>, được cơ sở đào tạo, bồi dưỡng chấp thuận</w:t>
      </w:r>
      <w:r w:rsidR="008004A3" w:rsidRPr="00AF5A27">
        <w:rPr>
          <w:rFonts w:eastAsia="Times New Roman"/>
        </w:rPr>
        <w:t>.</w:t>
      </w:r>
    </w:p>
    <w:p w:rsidR="005E7563" w:rsidRPr="00AF5A27" w:rsidRDefault="00561FBC" w:rsidP="00865416">
      <w:pPr>
        <w:spacing w:before="80" w:after="80" w:line="340" w:lineRule="exact"/>
        <w:ind w:firstLine="680"/>
        <w:jc w:val="both"/>
        <w:rPr>
          <w:spacing w:val="4"/>
        </w:rPr>
      </w:pPr>
      <w:r w:rsidRPr="00AF5A27">
        <w:rPr>
          <w:rFonts w:eastAsia="Times New Roman"/>
          <w:spacing w:val="4"/>
        </w:rPr>
        <w:t>5</w:t>
      </w:r>
      <w:r w:rsidR="008004A3" w:rsidRPr="00AF5A27">
        <w:rPr>
          <w:rFonts w:eastAsia="Times New Roman"/>
          <w:spacing w:val="4"/>
        </w:rPr>
        <w:t xml:space="preserve">. </w:t>
      </w:r>
      <w:r w:rsidR="00496437" w:rsidRPr="00AF5A27">
        <w:rPr>
          <w:spacing w:val="4"/>
          <w:lang w:val="fr-FR"/>
        </w:rPr>
        <w:t>N</w:t>
      </w:r>
      <w:r w:rsidR="00496437" w:rsidRPr="00AF5A27">
        <w:rPr>
          <w:spacing w:val="4"/>
        </w:rPr>
        <w:t>goại ngữ thành thạo</w:t>
      </w:r>
      <w:r w:rsidR="00C3702D" w:rsidRPr="00AF5A27">
        <w:rPr>
          <w:spacing w:val="4"/>
        </w:rPr>
        <w:t>,</w:t>
      </w:r>
      <w:r w:rsidR="00C3702D" w:rsidRPr="00AF5A27">
        <w:rPr>
          <w:rFonts w:eastAsia="Times New Roman"/>
          <w:spacing w:val="4"/>
        </w:rPr>
        <w:t xml:space="preserve"> đáp ứng yêu cầu của cơ sở đào tạo</w:t>
      </w:r>
      <w:r w:rsidR="00E33A05" w:rsidRPr="00AF5A27">
        <w:rPr>
          <w:rFonts w:eastAsia="Times New Roman"/>
          <w:spacing w:val="4"/>
        </w:rPr>
        <w:t>, bồi dưỡng</w:t>
      </w:r>
      <w:r w:rsidR="00496437" w:rsidRPr="00AF5A27">
        <w:rPr>
          <w:spacing w:val="4"/>
        </w:rPr>
        <w:t xml:space="preserve"> hoặc đạt</w:t>
      </w:r>
      <w:r w:rsidR="00EB26DC" w:rsidRPr="00AF5A27">
        <w:rPr>
          <w:spacing w:val="4"/>
        </w:rPr>
        <w:t xml:space="preserve"> </w:t>
      </w:r>
      <w:r w:rsidR="005E7563" w:rsidRPr="00AF5A27">
        <w:rPr>
          <w:spacing w:val="4"/>
        </w:rPr>
        <w:t xml:space="preserve">trình độ ngoại ngữ </w:t>
      </w:r>
      <w:r w:rsidR="00C94F00" w:rsidRPr="00AF5A27">
        <w:rPr>
          <w:spacing w:val="4"/>
        </w:rPr>
        <w:t xml:space="preserve">tương đương </w:t>
      </w:r>
      <w:r w:rsidR="005E7563" w:rsidRPr="00AF5A27">
        <w:rPr>
          <w:spacing w:val="4"/>
        </w:rPr>
        <w:t>bậc 4 (B2) theo quy định tại Thông tư số 01/2014/TT-BGDĐT ngày 24 tháng 01 năm 2014 của Bộ Giáo dục và Đào tạo ban hành khung năng lực ngoại ngữ 6 bậc dùng cho Việt</w:t>
      </w:r>
      <w:r w:rsidR="00A920E6" w:rsidRPr="00AF5A27">
        <w:rPr>
          <w:spacing w:val="4"/>
        </w:rPr>
        <w:t xml:space="preserve"> Nam.</w:t>
      </w:r>
      <w:r w:rsidR="005E7563" w:rsidRPr="00AF5A27">
        <w:rPr>
          <w:spacing w:val="4"/>
        </w:rPr>
        <w:t xml:space="preserve"> </w:t>
      </w:r>
    </w:p>
    <w:p w:rsidR="00266CB1" w:rsidRPr="00AF5A27" w:rsidRDefault="00266CB1" w:rsidP="00865416">
      <w:pPr>
        <w:spacing w:before="80" w:after="80" w:line="340" w:lineRule="exact"/>
        <w:ind w:firstLine="680"/>
        <w:jc w:val="both"/>
        <w:rPr>
          <w:rFonts w:eastAsia="Times New Roman"/>
          <w:b/>
        </w:rPr>
      </w:pPr>
      <w:r w:rsidRPr="00AF5A27">
        <w:rPr>
          <w:rFonts w:eastAsia="Times New Roman"/>
          <w:b/>
        </w:rPr>
        <w:t xml:space="preserve">Điều </w:t>
      </w:r>
      <w:r w:rsidR="004B2F8E" w:rsidRPr="00AF5A27">
        <w:rPr>
          <w:rFonts w:eastAsia="Times New Roman"/>
          <w:b/>
        </w:rPr>
        <w:t>1</w:t>
      </w:r>
      <w:r w:rsidR="00F12950" w:rsidRPr="00AF5A27">
        <w:rPr>
          <w:rFonts w:eastAsia="Times New Roman"/>
          <w:b/>
        </w:rPr>
        <w:t>0</w:t>
      </w:r>
      <w:r w:rsidR="00A2083B" w:rsidRPr="00AF5A27">
        <w:rPr>
          <w:rFonts w:eastAsia="Times New Roman"/>
          <w:b/>
        </w:rPr>
        <w:t xml:space="preserve">. </w:t>
      </w:r>
      <w:r w:rsidR="00AD50C0" w:rsidRPr="00AF5A27">
        <w:rPr>
          <w:rFonts w:eastAsia="Times New Roman"/>
          <w:b/>
        </w:rPr>
        <w:t>Nguyên tắc và t</w:t>
      </w:r>
      <w:r w:rsidRPr="00AF5A27">
        <w:rPr>
          <w:rFonts w:eastAsia="Times New Roman"/>
          <w:b/>
        </w:rPr>
        <w:t xml:space="preserve">iêu chí </w:t>
      </w:r>
      <w:r w:rsidR="00C3702D" w:rsidRPr="00AF5A27">
        <w:rPr>
          <w:rFonts w:eastAsia="Times New Roman"/>
          <w:b/>
        </w:rPr>
        <w:t>tuyển chọn</w:t>
      </w:r>
      <w:r w:rsidRPr="00AF5A27">
        <w:rPr>
          <w:rFonts w:eastAsia="Times New Roman"/>
          <w:b/>
        </w:rPr>
        <w:t xml:space="preserve"> </w:t>
      </w:r>
      <w:r w:rsidR="00504DED" w:rsidRPr="00AF5A27">
        <w:rPr>
          <w:rFonts w:eastAsia="Times New Roman"/>
          <w:b/>
        </w:rPr>
        <w:t>cá nhân</w:t>
      </w:r>
      <w:r w:rsidR="00AD50C0" w:rsidRPr="00AF5A27">
        <w:rPr>
          <w:rFonts w:eastAsia="Times New Roman"/>
          <w:b/>
        </w:rPr>
        <w:t xml:space="preserve"> đi đào tạo, bồi dưỡng </w:t>
      </w:r>
      <w:r w:rsidRPr="00AF5A27">
        <w:rPr>
          <w:rFonts w:eastAsia="Times New Roman"/>
          <w:b/>
        </w:rPr>
        <w:t>chuyên gia</w:t>
      </w:r>
      <w:r w:rsidR="00C26FD7" w:rsidRPr="00AF5A27">
        <w:rPr>
          <w:rFonts w:eastAsia="Times New Roman"/>
          <w:b/>
        </w:rPr>
        <w:t xml:space="preserve">, nhóm nghiên cứu và </w:t>
      </w:r>
      <w:r w:rsidR="00AD50C0" w:rsidRPr="00AF5A27">
        <w:rPr>
          <w:rFonts w:eastAsia="Times New Roman"/>
          <w:b/>
        </w:rPr>
        <w:t xml:space="preserve">sau </w:t>
      </w:r>
      <w:r w:rsidR="00C26FD7" w:rsidRPr="00AF5A27">
        <w:rPr>
          <w:rFonts w:eastAsia="Times New Roman"/>
          <w:b/>
        </w:rPr>
        <w:t xml:space="preserve">tiến sỹ </w:t>
      </w:r>
    </w:p>
    <w:p w:rsidR="0052597D" w:rsidRPr="00AF5A27" w:rsidRDefault="00C26FD7" w:rsidP="00865416">
      <w:pPr>
        <w:spacing w:before="80" w:after="80" w:line="340" w:lineRule="exact"/>
        <w:ind w:firstLine="680"/>
        <w:jc w:val="both"/>
        <w:rPr>
          <w:rFonts w:eastAsia="Times New Roman"/>
        </w:rPr>
      </w:pPr>
      <w:r w:rsidRPr="00AF5A27">
        <w:rPr>
          <w:rFonts w:eastAsia="Times New Roman"/>
        </w:rPr>
        <w:t xml:space="preserve">Việc tuyển chọn </w:t>
      </w:r>
      <w:r w:rsidR="00504DED" w:rsidRPr="00AF5A27">
        <w:rPr>
          <w:rFonts w:eastAsia="Times New Roman"/>
        </w:rPr>
        <w:t>cá nhân</w:t>
      </w:r>
      <w:r w:rsidRPr="00AF5A27">
        <w:rPr>
          <w:rFonts w:eastAsia="Times New Roman"/>
        </w:rPr>
        <w:t xml:space="preserve"> để cử đi đào tạo, bồi dưỡng c</w:t>
      </w:r>
      <w:r w:rsidR="008C43DD" w:rsidRPr="00AF5A27">
        <w:rPr>
          <w:rFonts w:eastAsia="Times New Roman"/>
        </w:rPr>
        <w:t>huyên gia</w:t>
      </w:r>
      <w:r w:rsidRPr="00AF5A27">
        <w:rPr>
          <w:rFonts w:eastAsia="Times New Roman"/>
        </w:rPr>
        <w:t>, nhóm nghiên cứu và sau tiến sỹ</w:t>
      </w:r>
      <w:r w:rsidR="008C43DD" w:rsidRPr="00AF5A27">
        <w:rPr>
          <w:rFonts w:eastAsia="Times New Roman"/>
        </w:rPr>
        <w:t xml:space="preserve"> </w:t>
      </w:r>
      <w:r w:rsidR="00AD1673" w:rsidRPr="00AF5A27">
        <w:rPr>
          <w:rFonts w:eastAsia="Times New Roman"/>
        </w:rPr>
        <w:t xml:space="preserve">được thực hiện </w:t>
      </w:r>
      <w:r w:rsidR="00C3702D" w:rsidRPr="00AF5A27">
        <w:rPr>
          <w:rFonts w:eastAsia="Times New Roman"/>
        </w:rPr>
        <w:t>theo nguyên tắc</w:t>
      </w:r>
      <w:r w:rsidR="00AD1673" w:rsidRPr="00AF5A27">
        <w:rPr>
          <w:rFonts w:eastAsia="Times New Roman"/>
        </w:rPr>
        <w:t xml:space="preserve"> cạnh tranh</w:t>
      </w:r>
      <w:r w:rsidR="00A74469" w:rsidRPr="00AF5A27">
        <w:rPr>
          <w:rFonts w:eastAsia="Times New Roman"/>
        </w:rPr>
        <w:t>,</w:t>
      </w:r>
      <w:r w:rsidR="00AD1673" w:rsidRPr="00AF5A27">
        <w:rPr>
          <w:rFonts w:eastAsia="Times New Roman"/>
        </w:rPr>
        <w:t xml:space="preserve"> t</w:t>
      </w:r>
      <w:r w:rsidR="00C3702D" w:rsidRPr="00AF5A27">
        <w:rPr>
          <w:rFonts w:eastAsia="Times New Roman"/>
        </w:rPr>
        <w:t>rên cơ sở</w:t>
      </w:r>
      <w:r w:rsidR="00AD1673" w:rsidRPr="00AF5A27">
        <w:rPr>
          <w:rFonts w:eastAsia="Times New Roman"/>
        </w:rPr>
        <w:t xml:space="preserve"> </w:t>
      </w:r>
      <w:r w:rsidR="0052597D" w:rsidRPr="00AF5A27">
        <w:rPr>
          <w:rFonts w:eastAsia="Times New Roman"/>
        </w:rPr>
        <w:t>các tiêu chí sau:</w:t>
      </w:r>
    </w:p>
    <w:p w:rsidR="00370E87" w:rsidRPr="00AF5A27" w:rsidRDefault="0052597D" w:rsidP="00865416">
      <w:pPr>
        <w:spacing w:before="80" w:after="80" w:line="340" w:lineRule="exact"/>
        <w:ind w:firstLine="680"/>
        <w:jc w:val="both"/>
        <w:rPr>
          <w:rFonts w:eastAsia="Times New Roman"/>
        </w:rPr>
      </w:pPr>
      <w:r w:rsidRPr="00AF5A27">
        <w:rPr>
          <w:rFonts w:eastAsia="Times New Roman"/>
        </w:rPr>
        <w:t xml:space="preserve">1. </w:t>
      </w:r>
      <w:r w:rsidR="00C26FD7" w:rsidRPr="00AF5A27">
        <w:rPr>
          <w:rFonts w:eastAsia="Times New Roman"/>
        </w:rPr>
        <w:t>Trình độ chuyên môn và t</w:t>
      </w:r>
      <w:r w:rsidR="008C43DD" w:rsidRPr="00AF5A27">
        <w:rPr>
          <w:rFonts w:eastAsia="Times New Roman"/>
        </w:rPr>
        <w:t xml:space="preserve">hành tích </w:t>
      </w:r>
      <w:r w:rsidR="00504DED" w:rsidRPr="00AF5A27">
        <w:rPr>
          <w:rFonts w:eastAsia="Times New Roman"/>
        </w:rPr>
        <w:t>khoa học và công nghệ</w:t>
      </w:r>
      <w:r w:rsidR="00370E87" w:rsidRPr="00AF5A27">
        <w:rPr>
          <w:rFonts w:eastAsia="Times New Roman"/>
        </w:rPr>
        <w:t>.</w:t>
      </w:r>
      <w:r w:rsidR="00C26FD7" w:rsidRPr="00AF5A27">
        <w:rPr>
          <w:rFonts w:eastAsia="Times New Roman"/>
        </w:rPr>
        <w:t xml:space="preserve"> </w:t>
      </w:r>
    </w:p>
    <w:p w:rsidR="008C43DD" w:rsidRPr="00AF5A27" w:rsidRDefault="00A74469" w:rsidP="00865416">
      <w:pPr>
        <w:spacing w:before="80" w:after="80" w:line="340" w:lineRule="exact"/>
        <w:ind w:firstLine="680"/>
        <w:jc w:val="both"/>
        <w:rPr>
          <w:rFonts w:eastAsia="Times New Roman"/>
        </w:rPr>
      </w:pPr>
      <w:r w:rsidRPr="00AF5A27">
        <w:rPr>
          <w:rFonts w:eastAsia="Times New Roman"/>
        </w:rPr>
        <w:lastRenderedPageBreak/>
        <w:t>2. C</w:t>
      </w:r>
      <w:r w:rsidR="00E61C6E" w:rsidRPr="00AF5A27">
        <w:rPr>
          <w:rFonts w:eastAsia="Times New Roman"/>
        </w:rPr>
        <w:t>hất lượng</w:t>
      </w:r>
      <w:r w:rsidR="00370E87" w:rsidRPr="00AF5A27">
        <w:rPr>
          <w:rFonts w:eastAsia="Times New Roman"/>
        </w:rPr>
        <w:t xml:space="preserve"> </w:t>
      </w:r>
      <w:r w:rsidR="00E61C6E" w:rsidRPr="00AF5A27">
        <w:rPr>
          <w:rFonts w:eastAsia="Times New Roman"/>
        </w:rPr>
        <w:t xml:space="preserve">của </w:t>
      </w:r>
      <w:r w:rsidR="00370E87" w:rsidRPr="00AF5A27">
        <w:rPr>
          <w:rFonts w:eastAsia="Times New Roman"/>
        </w:rPr>
        <w:t xml:space="preserve">thuyết minh </w:t>
      </w:r>
      <w:r w:rsidR="00C26FD7" w:rsidRPr="00AF5A27">
        <w:rPr>
          <w:rFonts w:eastAsia="Times New Roman"/>
        </w:rPr>
        <w:t>đề cương</w:t>
      </w:r>
      <w:r w:rsidR="00E61C6E" w:rsidRPr="00AF5A27">
        <w:rPr>
          <w:rFonts w:eastAsia="Times New Roman"/>
        </w:rPr>
        <w:t xml:space="preserve"> </w:t>
      </w:r>
      <w:r w:rsidR="00F8077B" w:rsidRPr="00AF5A27">
        <w:rPr>
          <w:rFonts w:eastAsia="Times New Roman"/>
        </w:rPr>
        <w:t xml:space="preserve">nghiên cứu </w:t>
      </w:r>
      <w:r w:rsidR="00E61C6E" w:rsidRPr="00AF5A27">
        <w:rPr>
          <w:rFonts w:eastAsia="Times New Roman"/>
        </w:rPr>
        <w:t>dự kiến triển khai trong thời gian đi đào tạo, bồi dưỡng.</w:t>
      </w:r>
    </w:p>
    <w:p w:rsidR="00C26FD7" w:rsidRPr="00AF5A27" w:rsidRDefault="00A74469" w:rsidP="00865416">
      <w:pPr>
        <w:spacing w:before="80" w:after="80" w:line="340" w:lineRule="exact"/>
        <w:ind w:firstLine="680"/>
        <w:jc w:val="both"/>
        <w:rPr>
          <w:rFonts w:eastAsia="Times New Roman"/>
          <w:spacing w:val="2"/>
        </w:rPr>
      </w:pPr>
      <w:r w:rsidRPr="00AF5A27">
        <w:rPr>
          <w:rFonts w:eastAsia="Times New Roman"/>
          <w:spacing w:val="2"/>
        </w:rPr>
        <w:t xml:space="preserve">3. </w:t>
      </w:r>
      <w:r w:rsidR="002D3C27" w:rsidRPr="00AF5A27">
        <w:rPr>
          <w:rFonts w:eastAsia="Times New Roman"/>
          <w:spacing w:val="2"/>
        </w:rPr>
        <w:t>Ưu tiên</w:t>
      </w:r>
      <w:r w:rsidR="00496437" w:rsidRPr="00AF5A27">
        <w:rPr>
          <w:rFonts w:eastAsia="Times New Roman"/>
          <w:spacing w:val="2"/>
        </w:rPr>
        <w:t xml:space="preserve"> </w:t>
      </w:r>
      <w:r w:rsidR="00370E87" w:rsidRPr="00AF5A27">
        <w:rPr>
          <w:rFonts w:eastAsia="Times New Roman"/>
          <w:spacing w:val="2"/>
        </w:rPr>
        <w:t xml:space="preserve">thuyết minh </w:t>
      </w:r>
      <w:r w:rsidR="00496437" w:rsidRPr="00AF5A27">
        <w:rPr>
          <w:rFonts w:eastAsia="Times New Roman"/>
          <w:spacing w:val="2"/>
        </w:rPr>
        <w:t xml:space="preserve">đề cương nghiên cứu </w:t>
      </w:r>
      <w:r w:rsidR="00903047" w:rsidRPr="00AF5A27">
        <w:rPr>
          <w:rFonts w:eastAsia="Times New Roman"/>
          <w:spacing w:val="2"/>
        </w:rPr>
        <w:t>là</w:t>
      </w:r>
      <w:r w:rsidR="00370E87" w:rsidRPr="00AF5A27">
        <w:rPr>
          <w:rFonts w:eastAsia="Times New Roman"/>
          <w:spacing w:val="2"/>
        </w:rPr>
        <w:t xml:space="preserve"> </w:t>
      </w:r>
      <w:r w:rsidR="00903047" w:rsidRPr="00AF5A27">
        <w:rPr>
          <w:rFonts w:eastAsia="Times New Roman"/>
          <w:spacing w:val="2"/>
        </w:rPr>
        <w:t>nhiệm vụ khoa học và công nghệ thuộc</w:t>
      </w:r>
      <w:r w:rsidR="00370E87" w:rsidRPr="00AF5A27">
        <w:rPr>
          <w:rFonts w:eastAsia="Times New Roman"/>
          <w:spacing w:val="2"/>
        </w:rPr>
        <w:t xml:space="preserve"> các</w:t>
      </w:r>
      <w:r w:rsidR="00496437" w:rsidRPr="00AF5A27">
        <w:rPr>
          <w:rFonts w:eastAsia="Times New Roman"/>
          <w:spacing w:val="2"/>
        </w:rPr>
        <w:t xml:space="preserve"> C</w:t>
      </w:r>
      <w:r w:rsidR="002D3C27" w:rsidRPr="00AF5A27">
        <w:rPr>
          <w:rFonts w:eastAsia="Times New Roman"/>
          <w:spacing w:val="2"/>
        </w:rPr>
        <w:t>hương trình</w:t>
      </w:r>
      <w:r w:rsidR="00496437" w:rsidRPr="00AF5A27">
        <w:rPr>
          <w:rFonts w:eastAsia="Times New Roman"/>
          <w:spacing w:val="2"/>
        </w:rPr>
        <w:t>, Đề án</w:t>
      </w:r>
      <w:r w:rsidR="002D3C27" w:rsidRPr="00AF5A27">
        <w:rPr>
          <w:rFonts w:eastAsia="Times New Roman"/>
          <w:spacing w:val="2"/>
        </w:rPr>
        <w:t xml:space="preserve"> khoa học và công nghệ</w:t>
      </w:r>
      <w:r w:rsidR="001F16C2" w:rsidRPr="00AF5A27">
        <w:rPr>
          <w:rFonts w:eastAsia="Times New Roman"/>
          <w:spacing w:val="2"/>
        </w:rPr>
        <w:t xml:space="preserve"> </w:t>
      </w:r>
      <w:r w:rsidR="00370E87" w:rsidRPr="00AF5A27">
        <w:rPr>
          <w:rFonts w:eastAsia="Times New Roman"/>
          <w:spacing w:val="2"/>
        </w:rPr>
        <w:t xml:space="preserve">cấp </w:t>
      </w:r>
      <w:r w:rsidR="005A27A9" w:rsidRPr="00AF5A27">
        <w:rPr>
          <w:rFonts w:eastAsia="Times New Roman"/>
          <w:spacing w:val="2"/>
        </w:rPr>
        <w:t xml:space="preserve">quốc gia; </w:t>
      </w:r>
      <w:r w:rsidR="00C26FD7" w:rsidRPr="00AF5A27">
        <w:rPr>
          <w:rFonts w:eastAsia="Times New Roman"/>
          <w:spacing w:val="2"/>
        </w:rPr>
        <w:t xml:space="preserve">nhiệm vụ </w:t>
      </w:r>
      <w:r w:rsidR="00171282" w:rsidRPr="00AF5A27">
        <w:rPr>
          <w:rFonts w:eastAsia="Times New Roman"/>
          <w:spacing w:val="2"/>
        </w:rPr>
        <w:t xml:space="preserve">khoa học và công nghệ </w:t>
      </w:r>
      <w:r w:rsidR="00C26FD7" w:rsidRPr="00AF5A27">
        <w:rPr>
          <w:rFonts w:eastAsia="Times New Roman"/>
          <w:spacing w:val="2"/>
        </w:rPr>
        <w:t xml:space="preserve">đặc biệt hoặc đặc biệt quan trọng; nhiệm vụ </w:t>
      </w:r>
      <w:r w:rsidR="00171282" w:rsidRPr="00AF5A27">
        <w:rPr>
          <w:rFonts w:eastAsia="Times New Roman"/>
          <w:spacing w:val="2"/>
        </w:rPr>
        <w:t xml:space="preserve">khoa học và công nghệ </w:t>
      </w:r>
      <w:r w:rsidR="00C26FD7" w:rsidRPr="00AF5A27">
        <w:rPr>
          <w:rFonts w:eastAsia="Times New Roman"/>
          <w:spacing w:val="2"/>
        </w:rPr>
        <w:t>khẩn cấp ảnh hưởng đến sức khỏe, an ninh, quốc phòng</w:t>
      </w:r>
      <w:r w:rsidR="005A27A9" w:rsidRPr="00AF5A27">
        <w:rPr>
          <w:rFonts w:eastAsia="Times New Roman"/>
          <w:spacing w:val="2"/>
        </w:rPr>
        <w:t xml:space="preserve"> hoặc chuyển giao công nghệ, </w:t>
      </w:r>
      <w:r w:rsidR="00C26FD7" w:rsidRPr="00AF5A27">
        <w:rPr>
          <w:rFonts w:eastAsia="Times New Roman"/>
          <w:spacing w:val="2"/>
        </w:rPr>
        <w:t xml:space="preserve">vận hành công nghệ mới tại các tổ chức khoa học và công nghệ, doanh nghiệp, các tổ chức y tế, an ninh quốc </w:t>
      </w:r>
      <w:r w:rsidR="00F06333" w:rsidRPr="00AF5A27">
        <w:rPr>
          <w:rFonts w:eastAsia="Times New Roman"/>
          <w:spacing w:val="2"/>
        </w:rPr>
        <w:t>phòng, cơ quan quản lý nhà nước; nhiệm vụ khoa học và công nghệ</w:t>
      </w:r>
      <w:r w:rsidR="00C26FD7" w:rsidRPr="00AF5A27">
        <w:rPr>
          <w:rFonts w:eastAsia="Times New Roman"/>
          <w:spacing w:val="2"/>
        </w:rPr>
        <w:t xml:space="preserve"> phục vụ các hướng nghiên cứu mới </w:t>
      </w:r>
      <w:r w:rsidR="00B05074" w:rsidRPr="00AF5A27">
        <w:rPr>
          <w:rFonts w:eastAsia="Times New Roman"/>
          <w:spacing w:val="2"/>
        </w:rPr>
        <w:t xml:space="preserve">và các nhiệm vụ khoa học và công nghệ khác </w:t>
      </w:r>
      <w:r w:rsidR="00C26FD7" w:rsidRPr="00AF5A27">
        <w:rPr>
          <w:rFonts w:eastAsia="Times New Roman"/>
          <w:spacing w:val="2"/>
        </w:rPr>
        <w:t>mà trong nước chưa hình thành</w:t>
      </w:r>
      <w:r w:rsidR="00F06333" w:rsidRPr="00AF5A27">
        <w:rPr>
          <w:rFonts w:eastAsia="Times New Roman"/>
          <w:spacing w:val="2"/>
        </w:rPr>
        <w:t>, chưa có</w:t>
      </w:r>
      <w:r w:rsidR="00C26FD7" w:rsidRPr="00AF5A27">
        <w:rPr>
          <w:rFonts w:eastAsia="Times New Roman"/>
          <w:spacing w:val="2"/>
        </w:rPr>
        <w:t xml:space="preserve"> hoặc </w:t>
      </w:r>
      <w:r w:rsidR="005A27A9" w:rsidRPr="00AF5A27">
        <w:rPr>
          <w:rFonts w:eastAsia="Times New Roman"/>
          <w:spacing w:val="2"/>
        </w:rPr>
        <w:t>không có điều kiện để thực hiện</w:t>
      </w:r>
      <w:r w:rsidR="00C26FD7" w:rsidRPr="00AF5A27">
        <w:rPr>
          <w:rFonts w:eastAsia="Times New Roman"/>
          <w:spacing w:val="2"/>
        </w:rPr>
        <w:t>.</w:t>
      </w:r>
      <w:r w:rsidR="00C26FD7" w:rsidRPr="00AF5A27">
        <w:rPr>
          <w:rFonts w:eastAsia="Times New Roman"/>
          <w:b/>
          <w:spacing w:val="2"/>
        </w:rPr>
        <w:t xml:space="preserve"> </w:t>
      </w:r>
    </w:p>
    <w:p w:rsidR="00934493" w:rsidRPr="00AF5A27" w:rsidRDefault="00AA69AB" w:rsidP="00865416">
      <w:pPr>
        <w:spacing w:before="80" w:after="80" w:line="340" w:lineRule="exact"/>
        <w:ind w:firstLine="680"/>
        <w:jc w:val="both"/>
        <w:rPr>
          <w:rFonts w:eastAsia="Times New Roman"/>
        </w:rPr>
      </w:pPr>
      <w:r w:rsidRPr="00AF5A27">
        <w:rPr>
          <w:rFonts w:eastAsia="Times New Roman"/>
        </w:rPr>
        <w:t>4</w:t>
      </w:r>
      <w:r w:rsidR="00CB3FE7" w:rsidRPr="00AF5A27">
        <w:rPr>
          <w:rFonts w:eastAsia="Times New Roman"/>
        </w:rPr>
        <w:t xml:space="preserve">. </w:t>
      </w:r>
      <w:r w:rsidR="005A27A9" w:rsidRPr="00AF5A27">
        <w:rPr>
          <w:rFonts w:eastAsia="Times New Roman"/>
        </w:rPr>
        <w:t>Ưu tiên đối tượng đ</w:t>
      </w:r>
      <w:r w:rsidR="00CB3FE7" w:rsidRPr="00AF5A27">
        <w:rPr>
          <w:rFonts w:eastAsia="Times New Roman"/>
        </w:rPr>
        <w:t>ược hỗ trợ</w:t>
      </w:r>
      <w:r w:rsidR="001F16C2" w:rsidRPr="00AF5A27">
        <w:rPr>
          <w:rFonts w:eastAsia="Times New Roman"/>
        </w:rPr>
        <w:t xml:space="preserve"> </w:t>
      </w:r>
      <w:r w:rsidR="00504DED" w:rsidRPr="00AF5A27">
        <w:rPr>
          <w:rFonts w:eastAsia="Times New Roman"/>
        </w:rPr>
        <w:t xml:space="preserve">một phần </w:t>
      </w:r>
      <w:r w:rsidR="0077512B" w:rsidRPr="00AF5A27">
        <w:rPr>
          <w:rFonts w:eastAsia="Times New Roman"/>
        </w:rPr>
        <w:t>kinh phí</w:t>
      </w:r>
      <w:r w:rsidR="00E22E69" w:rsidRPr="00AF5A27">
        <w:rPr>
          <w:rFonts w:eastAsia="Times New Roman"/>
        </w:rPr>
        <w:t xml:space="preserve"> đào tạo, bồi dưỡng</w:t>
      </w:r>
      <w:r w:rsidR="005A27A9" w:rsidRPr="00AF5A27">
        <w:rPr>
          <w:rFonts w:eastAsia="Times New Roman"/>
        </w:rPr>
        <w:t xml:space="preserve"> từ nguồn kinh phí ngoài ngân sách nhà nước</w:t>
      </w:r>
      <w:r w:rsidR="0077512B" w:rsidRPr="00AF5A27">
        <w:rPr>
          <w:rFonts w:eastAsia="Times New Roman"/>
        </w:rPr>
        <w:t>.</w:t>
      </w:r>
    </w:p>
    <w:p w:rsidR="00081CE9" w:rsidRPr="00AF5A27" w:rsidRDefault="005D2064" w:rsidP="00865416">
      <w:pPr>
        <w:spacing w:before="80" w:after="80" w:line="340" w:lineRule="exact"/>
        <w:ind w:firstLine="720"/>
        <w:jc w:val="both"/>
        <w:rPr>
          <w:b/>
          <w:lang w:val="fr-FR"/>
        </w:rPr>
      </w:pPr>
      <w:r w:rsidRPr="00AF5A27">
        <w:rPr>
          <w:b/>
          <w:lang w:val="fr-FR"/>
        </w:rPr>
        <w:t>Điề</w:t>
      </w:r>
      <w:r w:rsidR="00FD3287" w:rsidRPr="00AF5A27">
        <w:rPr>
          <w:b/>
          <w:lang w:val="fr-FR"/>
        </w:rPr>
        <w:t>u 1</w:t>
      </w:r>
      <w:r w:rsidR="00F12950" w:rsidRPr="00AF5A27">
        <w:rPr>
          <w:b/>
          <w:lang w:val="fr-FR"/>
        </w:rPr>
        <w:t>1</w:t>
      </w:r>
      <w:r w:rsidRPr="00AF5A27">
        <w:rPr>
          <w:b/>
          <w:lang w:val="fr-FR"/>
        </w:rPr>
        <w:t xml:space="preserve">. </w:t>
      </w:r>
      <w:r w:rsidR="007A5550" w:rsidRPr="00AF5A27">
        <w:rPr>
          <w:b/>
          <w:lang w:val="fr-FR"/>
        </w:rPr>
        <w:t xml:space="preserve">Thông báo tuyển </w:t>
      </w:r>
      <w:r w:rsidR="00FD3287" w:rsidRPr="00AF5A27">
        <w:rPr>
          <w:b/>
          <w:lang w:val="fr-FR"/>
        </w:rPr>
        <w:t>chọn</w:t>
      </w:r>
      <w:r w:rsidR="007A5550" w:rsidRPr="00AF5A27">
        <w:rPr>
          <w:b/>
          <w:lang w:val="fr-FR"/>
        </w:rPr>
        <w:t xml:space="preserve"> </w:t>
      </w:r>
    </w:p>
    <w:p w:rsidR="00C61D6F" w:rsidRPr="00AF5A27" w:rsidRDefault="00C61D6F" w:rsidP="00865416">
      <w:pPr>
        <w:spacing w:before="80" w:after="80" w:line="340" w:lineRule="exact"/>
        <w:ind w:firstLine="720"/>
        <w:jc w:val="both"/>
        <w:rPr>
          <w:b/>
          <w:lang w:val="fr-FR"/>
        </w:rPr>
      </w:pPr>
      <w:r w:rsidRPr="00AF5A27">
        <w:rPr>
          <w:lang w:val="fr-FR"/>
        </w:rPr>
        <w:t>1</w:t>
      </w:r>
      <w:r w:rsidRPr="00AF5A27">
        <w:rPr>
          <w:spacing w:val="-2"/>
          <w:lang w:val="fr-FR"/>
        </w:rPr>
        <w:t xml:space="preserve">. Hằng năm, </w:t>
      </w:r>
      <w:r w:rsidR="00DD517D" w:rsidRPr="00AF5A27">
        <w:rPr>
          <w:spacing w:val="-2"/>
          <w:lang w:val="fr-FR"/>
        </w:rPr>
        <w:t>sau khi phê duyệt</w:t>
      </w:r>
      <w:r w:rsidR="007A5550" w:rsidRPr="00AF5A27">
        <w:rPr>
          <w:spacing w:val="-2"/>
          <w:lang w:val="fr-FR"/>
        </w:rPr>
        <w:t xml:space="preserve"> kế hoạch </w:t>
      </w:r>
      <w:r w:rsidR="00DD517D" w:rsidRPr="00AF5A27">
        <w:rPr>
          <w:spacing w:val="-2"/>
          <w:lang w:val="fr-FR"/>
        </w:rPr>
        <w:t>đào tạo, bồi dưỡng</w:t>
      </w:r>
      <w:r w:rsidR="007A5550" w:rsidRPr="00AF5A27">
        <w:rPr>
          <w:spacing w:val="-2"/>
          <w:lang w:val="fr-FR"/>
        </w:rPr>
        <w:t xml:space="preserve">, </w:t>
      </w:r>
      <w:r w:rsidRPr="00AF5A27">
        <w:rPr>
          <w:spacing w:val="-2"/>
          <w:lang w:val="fr-FR"/>
        </w:rPr>
        <w:t xml:space="preserve">Bộ Khoa học và Công nghệ </w:t>
      </w:r>
      <w:r w:rsidR="007A5550" w:rsidRPr="00AF5A27">
        <w:rPr>
          <w:spacing w:val="-2"/>
          <w:lang w:val="fr-FR"/>
        </w:rPr>
        <w:t xml:space="preserve">thông báo </w:t>
      </w:r>
      <w:r w:rsidR="00504DED" w:rsidRPr="00AF5A27">
        <w:rPr>
          <w:spacing w:val="-2"/>
          <w:lang w:val="fr-FR"/>
        </w:rPr>
        <w:t>công</w:t>
      </w:r>
      <w:r w:rsidR="00504DED" w:rsidRPr="00AF5A27">
        <w:rPr>
          <w:lang w:val="fr-FR"/>
        </w:rPr>
        <w:t xml:space="preserve"> khai </w:t>
      </w:r>
      <w:r w:rsidR="00180623" w:rsidRPr="00AF5A27">
        <w:rPr>
          <w:lang w:val="fr-FR"/>
        </w:rPr>
        <w:t>về việc</w:t>
      </w:r>
      <w:r w:rsidRPr="00AF5A27">
        <w:rPr>
          <w:lang w:val="fr-FR"/>
        </w:rPr>
        <w:t xml:space="preserve"> tuyển chọn nhân lực </w:t>
      </w:r>
      <w:r w:rsidR="007A5550" w:rsidRPr="00AF5A27">
        <w:rPr>
          <w:lang w:val="fr-FR"/>
        </w:rPr>
        <w:t xml:space="preserve">để cử </w:t>
      </w:r>
      <w:r w:rsidRPr="00AF5A27">
        <w:rPr>
          <w:lang w:val="fr-FR"/>
        </w:rPr>
        <w:t>đi đào tạo, bồi dưỡng</w:t>
      </w:r>
      <w:r w:rsidR="00093542" w:rsidRPr="00AF5A27">
        <w:rPr>
          <w:lang w:val="fr-FR"/>
        </w:rPr>
        <w:t xml:space="preserve"> chuyên gia, nhóm nghiên cứ</w:t>
      </w:r>
      <w:r w:rsidR="00EC7B64" w:rsidRPr="00AF5A27">
        <w:rPr>
          <w:lang w:val="fr-FR"/>
        </w:rPr>
        <w:t>u và</w:t>
      </w:r>
      <w:r w:rsidR="00093542" w:rsidRPr="00AF5A27">
        <w:rPr>
          <w:lang w:val="fr-FR"/>
        </w:rPr>
        <w:t xml:space="preserve"> bồi dưỡng sau tiến sỹ</w:t>
      </w:r>
      <w:r w:rsidR="00180623" w:rsidRPr="00AF5A27">
        <w:rPr>
          <w:lang w:val="fr-FR"/>
        </w:rPr>
        <w:t xml:space="preserve">. </w:t>
      </w:r>
      <w:r w:rsidR="00DD517D" w:rsidRPr="00AF5A27">
        <w:rPr>
          <w:lang w:val="fr-FR"/>
        </w:rPr>
        <w:t>Việc</w:t>
      </w:r>
      <w:r w:rsidR="007A5550" w:rsidRPr="00AF5A27">
        <w:rPr>
          <w:lang w:val="fr-FR"/>
        </w:rPr>
        <w:t xml:space="preserve"> </w:t>
      </w:r>
      <w:r w:rsidRPr="00AF5A27">
        <w:rPr>
          <w:lang w:val="fr-FR"/>
        </w:rPr>
        <w:t>tuyển chọn</w:t>
      </w:r>
      <w:r w:rsidR="00180623" w:rsidRPr="00AF5A27">
        <w:rPr>
          <w:lang w:val="fr-FR"/>
        </w:rPr>
        <w:t xml:space="preserve"> có thể được thực hiện nhiều lần</w:t>
      </w:r>
      <w:r w:rsidRPr="00AF5A27">
        <w:rPr>
          <w:lang w:val="fr-FR"/>
        </w:rPr>
        <w:t xml:space="preserve"> </w:t>
      </w:r>
      <w:r w:rsidR="00180623" w:rsidRPr="00AF5A27">
        <w:rPr>
          <w:lang w:val="fr-FR"/>
        </w:rPr>
        <w:t>trong năm</w:t>
      </w:r>
      <w:r w:rsidRPr="00AF5A27">
        <w:rPr>
          <w:lang w:val="fr-FR"/>
        </w:rPr>
        <w:t>.</w:t>
      </w:r>
    </w:p>
    <w:p w:rsidR="00C61D6F" w:rsidRPr="00AF5A27" w:rsidRDefault="00C61D6F" w:rsidP="00865416">
      <w:pPr>
        <w:spacing w:before="80" w:after="80" w:line="340" w:lineRule="exact"/>
        <w:ind w:firstLine="720"/>
        <w:jc w:val="both"/>
        <w:rPr>
          <w:lang w:val="fr-FR"/>
        </w:rPr>
      </w:pPr>
      <w:r w:rsidRPr="00AF5A27">
        <w:rPr>
          <w:lang w:val="fr-FR"/>
        </w:rPr>
        <w:t>2. Nội dung thông báo gồm</w:t>
      </w:r>
      <w:r w:rsidR="00A8797C" w:rsidRPr="00AF5A27">
        <w:rPr>
          <w:lang w:val="fr-FR"/>
        </w:rPr>
        <w:t>:</w:t>
      </w:r>
      <w:r w:rsidRPr="00AF5A27">
        <w:rPr>
          <w:lang w:val="fr-FR"/>
        </w:rPr>
        <w:t xml:space="preserve"> </w:t>
      </w:r>
      <w:r w:rsidR="00C53A96" w:rsidRPr="00AF5A27">
        <w:rPr>
          <w:lang w:val="fr-FR"/>
        </w:rPr>
        <w:t xml:space="preserve">Nội dung, hình thức, </w:t>
      </w:r>
      <w:r w:rsidR="00180623" w:rsidRPr="00AF5A27">
        <w:rPr>
          <w:lang w:val="fr-FR"/>
        </w:rPr>
        <w:t>chỉ tiêu đào tạo, bồi dưỡng</w:t>
      </w:r>
      <w:r w:rsidR="00AC3EC6" w:rsidRPr="00AF5A27">
        <w:rPr>
          <w:lang w:val="fr-FR"/>
        </w:rPr>
        <w:t>;</w:t>
      </w:r>
      <w:r w:rsidRPr="00AF5A27">
        <w:rPr>
          <w:lang w:val="fr-FR"/>
        </w:rPr>
        <w:t xml:space="preserve"> </w:t>
      </w:r>
      <w:r w:rsidR="00180623" w:rsidRPr="00AF5A27">
        <w:rPr>
          <w:lang w:val="fr-FR"/>
        </w:rPr>
        <w:t>chế độ, chính sách đối với học viên</w:t>
      </w:r>
      <w:r w:rsidR="00AC3EC6" w:rsidRPr="00AF5A27">
        <w:rPr>
          <w:lang w:val="fr-FR"/>
        </w:rPr>
        <w:t>;</w:t>
      </w:r>
      <w:r w:rsidR="00180623" w:rsidRPr="00AF5A27">
        <w:rPr>
          <w:lang w:val="fr-FR"/>
        </w:rPr>
        <w:t xml:space="preserve"> </w:t>
      </w:r>
      <w:r w:rsidR="00436869" w:rsidRPr="00AF5A27">
        <w:rPr>
          <w:lang w:val="fr-FR"/>
        </w:rPr>
        <w:t>đối tượng dự tuyển</w:t>
      </w:r>
      <w:r w:rsidR="00AC3EC6" w:rsidRPr="00AF5A27">
        <w:rPr>
          <w:lang w:val="fr-FR"/>
        </w:rPr>
        <w:t>;</w:t>
      </w:r>
      <w:r w:rsidR="00436869" w:rsidRPr="00AF5A27">
        <w:rPr>
          <w:lang w:val="fr-FR"/>
        </w:rPr>
        <w:t xml:space="preserve"> điều kiện dự tuyển</w:t>
      </w:r>
      <w:r w:rsidR="00AC3EC6" w:rsidRPr="00AF5A27">
        <w:rPr>
          <w:lang w:val="fr-FR"/>
        </w:rPr>
        <w:t>;</w:t>
      </w:r>
      <w:r w:rsidR="00436869" w:rsidRPr="00AF5A27">
        <w:rPr>
          <w:lang w:val="fr-FR"/>
        </w:rPr>
        <w:t xml:space="preserve"> hồ sơ và thời hạn </w:t>
      </w:r>
      <w:r w:rsidR="00C53A96" w:rsidRPr="00AF5A27">
        <w:rPr>
          <w:lang w:val="fr-FR"/>
        </w:rPr>
        <w:t>dự tuyển</w:t>
      </w:r>
      <w:r w:rsidR="00436869" w:rsidRPr="00AF5A27">
        <w:rPr>
          <w:lang w:val="fr-FR"/>
        </w:rPr>
        <w:t>.</w:t>
      </w:r>
    </w:p>
    <w:p w:rsidR="00CB7161" w:rsidRPr="00AF5A27" w:rsidRDefault="00436869" w:rsidP="00865416">
      <w:pPr>
        <w:spacing w:before="80" w:after="80" w:line="340" w:lineRule="exact"/>
        <w:ind w:firstLine="720"/>
        <w:jc w:val="both"/>
      </w:pPr>
      <w:r w:rsidRPr="00AF5A27">
        <w:rPr>
          <w:lang w:val="fr-FR"/>
        </w:rPr>
        <w:t>3. Thông báo</w:t>
      </w:r>
      <w:r w:rsidR="007A5550" w:rsidRPr="00AF5A27">
        <w:rPr>
          <w:lang w:val="fr-FR"/>
        </w:rPr>
        <w:t xml:space="preserve"> </w:t>
      </w:r>
      <w:r w:rsidRPr="00AF5A27">
        <w:rPr>
          <w:lang w:val="fr-FR"/>
        </w:rPr>
        <w:t xml:space="preserve">tuyển chọn được gửi về Bộ, cơ quan ngang </w:t>
      </w:r>
      <w:r w:rsidR="00F97D03" w:rsidRPr="00AF5A27">
        <w:rPr>
          <w:lang w:val="fr-FR"/>
        </w:rPr>
        <w:t>B</w:t>
      </w:r>
      <w:r w:rsidRPr="00AF5A27">
        <w:rPr>
          <w:lang w:val="fr-FR"/>
        </w:rPr>
        <w:t>ộ, cơ quan thuộc Chính phủ, Ủy ban nhân dân các tỉnh, thành phố trực thuộc Trung ương, các Tập đoàn</w:t>
      </w:r>
      <w:r w:rsidR="00DD517D" w:rsidRPr="00AF5A27">
        <w:rPr>
          <w:lang w:val="fr-FR"/>
        </w:rPr>
        <w:t xml:space="preserve"> kinh tế</w:t>
      </w:r>
      <w:r w:rsidRPr="00AF5A27">
        <w:rPr>
          <w:lang w:val="fr-FR"/>
        </w:rPr>
        <w:t xml:space="preserve">, Tổng Công ty </w:t>
      </w:r>
      <w:r w:rsidR="00DD517D" w:rsidRPr="00AF5A27">
        <w:rPr>
          <w:lang w:val="fr-FR"/>
        </w:rPr>
        <w:t xml:space="preserve">nhà nước </w:t>
      </w:r>
      <w:r w:rsidRPr="00AF5A27">
        <w:rPr>
          <w:lang w:val="fr-FR"/>
        </w:rPr>
        <w:t xml:space="preserve">và đăng tải công khai trên </w:t>
      </w:r>
      <w:r w:rsidR="009F04E2" w:rsidRPr="00AF5A27">
        <w:rPr>
          <w:lang w:val="fr-FR"/>
        </w:rPr>
        <w:t>cổng</w:t>
      </w:r>
      <w:r w:rsidRPr="00AF5A27">
        <w:rPr>
          <w:lang w:val="fr-FR"/>
        </w:rPr>
        <w:t xml:space="preserve"> thông tin điện tử của Bộ Khoa học và Công nghệ tại địa chỉ: </w:t>
      </w:r>
      <w:hyperlink r:id="rId9" w:history="1">
        <w:r w:rsidRPr="00AF5A27">
          <w:rPr>
            <w:rStyle w:val="Hyperlink"/>
            <w:color w:val="auto"/>
            <w:lang w:val="fr-FR"/>
          </w:rPr>
          <w:t>www.most.gov.vn</w:t>
        </w:r>
      </w:hyperlink>
      <w:r w:rsidR="00CB7161" w:rsidRPr="00AF5A27">
        <w:t>.</w:t>
      </w:r>
    </w:p>
    <w:p w:rsidR="004508AA" w:rsidRPr="00AF5A27" w:rsidRDefault="00C65EAD" w:rsidP="00865416">
      <w:pPr>
        <w:spacing w:before="80" w:after="80" w:line="340" w:lineRule="exact"/>
        <w:ind w:firstLine="720"/>
        <w:jc w:val="both"/>
        <w:rPr>
          <w:b/>
          <w:lang w:val="fr-FR"/>
        </w:rPr>
      </w:pPr>
      <w:r w:rsidRPr="00AF5A27">
        <w:rPr>
          <w:b/>
          <w:lang w:val="fr-FR"/>
        </w:rPr>
        <w:t xml:space="preserve">Điều </w:t>
      </w:r>
      <w:r w:rsidR="00B17C0A" w:rsidRPr="00AF5A27">
        <w:rPr>
          <w:b/>
          <w:lang w:val="fr-FR"/>
        </w:rPr>
        <w:t>1</w:t>
      </w:r>
      <w:r w:rsidR="00F12950" w:rsidRPr="00AF5A27">
        <w:rPr>
          <w:b/>
          <w:lang w:val="fr-FR"/>
        </w:rPr>
        <w:t>2</w:t>
      </w:r>
      <w:r w:rsidRPr="00AF5A27">
        <w:rPr>
          <w:b/>
          <w:lang w:val="fr-FR"/>
        </w:rPr>
        <w:t xml:space="preserve">. Hồ sơ </w:t>
      </w:r>
      <w:r w:rsidR="001D01DE" w:rsidRPr="00AF5A27">
        <w:rPr>
          <w:b/>
          <w:lang w:val="fr-FR"/>
        </w:rPr>
        <w:t xml:space="preserve">đăng ký </w:t>
      </w:r>
      <w:r w:rsidR="00DD517D" w:rsidRPr="00AF5A27">
        <w:rPr>
          <w:b/>
          <w:lang w:val="fr-FR"/>
        </w:rPr>
        <w:t xml:space="preserve">dự </w:t>
      </w:r>
      <w:r w:rsidR="001D01DE" w:rsidRPr="00AF5A27">
        <w:rPr>
          <w:b/>
          <w:lang w:val="fr-FR"/>
        </w:rPr>
        <w:t>t</w:t>
      </w:r>
      <w:r w:rsidRPr="00AF5A27">
        <w:rPr>
          <w:b/>
          <w:lang w:val="fr-FR"/>
        </w:rPr>
        <w:t>uyển</w:t>
      </w:r>
      <w:r w:rsidR="001D01DE" w:rsidRPr="00AF5A27">
        <w:rPr>
          <w:b/>
          <w:lang w:val="fr-FR"/>
        </w:rPr>
        <w:t xml:space="preserve"> </w:t>
      </w:r>
    </w:p>
    <w:p w:rsidR="004508AA" w:rsidRPr="00AF5A27" w:rsidRDefault="00DD517D" w:rsidP="00865416">
      <w:pPr>
        <w:spacing w:before="80" w:after="80" w:line="340" w:lineRule="exact"/>
        <w:ind w:firstLine="720"/>
        <w:jc w:val="both"/>
        <w:rPr>
          <w:lang w:val="fr-FR"/>
        </w:rPr>
      </w:pPr>
      <w:r w:rsidRPr="00AF5A27">
        <w:rPr>
          <w:lang w:val="fr-FR"/>
        </w:rPr>
        <w:t>Hồ sơ đăng ký dự</w:t>
      </w:r>
      <w:r w:rsidR="004508AA" w:rsidRPr="00AF5A27">
        <w:rPr>
          <w:lang w:val="fr-FR"/>
        </w:rPr>
        <w:t xml:space="preserve"> tuyển đi đào tạo, bồi dưỡng </w:t>
      </w:r>
      <w:r w:rsidRPr="00AF5A27">
        <w:rPr>
          <w:lang w:val="fr-FR"/>
        </w:rPr>
        <w:t>gửi</w:t>
      </w:r>
      <w:r w:rsidR="004508AA" w:rsidRPr="00AF5A27">
        <w:rPr>
          <w:lang w:val="fr-FR"/>
        </w:rPr>
        <w:t xml:space="preserve"> về Bộ Khoa học và Công nghệ </w:t>
      </w:r>
      <w:r w:rsidRPr="00AF5A27">
        <w:rPr>
          <w:lang w:val="fr-FR"/>
        </w:rPr>
        <w:t xml:space="preserve">gồm </w:t>
      </w:r>
      <w:r w:rsidR="004508AA" w:rsidRPr="00AF5A27">
        <w:rPr>
          <w:lang w:val="fr-FR"/>
        </w:rPr>
        <w:t>01 bộ hồ sơ giấ</w:t>
      </w:r>
      <w:r w:rsidR="00F110D0" w:rsidRPr="00AF5A27">
        <w:rPr>
          <w:lang w:val="fr-FR"/>
        </w:rPr>
        <w:t xml:space="preserve">y </w:t>
      </w:r>
      <w:r w:rsidR="004508AA" w:rsidRPr="00AF5A27">
        <w:rPr>
          <w:lang w:val="fr-FR"/>
        </w:rPr>
        <w:t xml:space="preserve">kèm </w:t>
      </w:r>
      <w:r w:rsidR="0045038B" w:rsidRPr="00AF5A27">
        <w:rPr>
          <w:lang w:val="fr-FR"/>
        </w:rPr>
        <w:t xml:space="preserve">theo </w:t>
      </w:r>
      <w:r w:rsidR="004508AA" w:rsidRPr="00AF5A27">
        <w:rPr>
          <w:lang w:val="fr-FR"/>
        </w:rPr>
        <w:t xml:space="preserve">file định dạng pdf. </w:t>
      </w:r>
    </w:p>
    <w:p w:rsidR="0009760F" w:rsidRPr="00AF5A27" w:rsidRDefault="0009760F" w:rsidP="00865416">
      <w:pPr>
        <w:spacing w:before="80" w:after="80" w:line="340" w:lineRule="exact"/>
        <w:ind w:firstLine="720"/>
        <w:jc w:val="both"/>
        <w:rPr>
          <w:lang w:val="fr-FR"/>
        </w:rPr>
      </w:pPr>
      <w:r w:rsidRPr="00AF5A27">
        <w:rPr>
          <w:lang w:val="fr-FR"/>
        </w:rPr>
        <w:t>Thành phần hồ sơ gồm :</w:t>
      </w:r>
    </w:p>
    <w:p w:rsidR="001D01DE" w:rsidRPr="00AF5A27" w:rsidRDefault="004508AA" w:rsidP="00865416">
      <w:pPr>
        <w:spacing w:before="80" w:after="80" w:line="340" w:lineRule="exact"/>
        <w:ind w:firstLine="720"/>
        <w:jc w:val="both"/>
        <w:rPr>
          <w:lang w:val="fr-FR"/>
        </w:rPr>
      </w:pPr>
      <w:r w:rsidRPr="00AF5A27">
        <w:rPr>
          <w:lang w:val="fr-FR"/>
        </w:rPr>
        <w:t>1.</w:t>
      </w:r>
      <w:r w:rsidR="000F4C90" w:rsidRPr="00AF5A27">
        <w:rPr>
          <w:lang w:val="fr-FR"/>
        </w:rPr>
        <w:t xml:space="preserve"> Phiếu đăng ký </w:t>
      </w:r>
      <w:r w:rsidR="001D01DE" w:rsidRPr="00AF5A27">
        <w:rPr>
          <w:lang w:val="fr-FR"/>
        </w:rPr>
        <w:t xml:space="preserve">xét chọn, </w:t>
      </w:r>
      <w:r w:rsidR="000F4C90" w:rsidRPr="00AF5A27">
        <w:rPr>
          <w:lang w:val="fr-FR"/>
        </w:rPr>
        <w:t xml:space="preserve">tuyển </w:t>
      </w:r>
      <w:r w:rsidR="001D01DE" w:rsidRPr="00AF5A27">
        <w:rPr>
          <w:lang w:val="fr-FR"/>
        </w:rPr>
        <w:t>chọn</w:t>
      </w:r>
      <w:r w:rsidR="00320E0A" w:rsidRPr="00AF5A27">
        <w:rPr>
          <w:lang w:val="fr-FR"/>
        </w:rPr>
        <w:t xml:space="preserve"> có xác nhận của đơn vị quản lý</w:t>
      </w:r>
      <w:r w:rsidR="003201E7" w:rsidRPr="00AF5A27">
        <w:rPr>
          <w:lang w:val="fr-FR"/>
        </w:rPr>
        <w:t xml:space="preserve"> trực tiếp</w:t>
      </w:r>
      <w:r w:rsidR="001D6ED4" w:rsidRPr="00AF5A27">
        <w:rPr>
          <w:lang w:val="fr-FR"/>
        </w:rPr>
        <w:t xml:space="preserve"> </w:t>
      </w:r>
      <w:r w:rsidR="001F6BD5" w:rsidRPr="00AF5A27">
        <w:rPr>
          <w:lang w:val="fr-FR"/>
        </w:rPr>
        <w:t xml:space="preserve">theo </w:t>
      </w:r>
      <w:r w:rsidR="001D6ED4" w:rsidRPr="00AF5A27">
        <w:rPr>
          <w:lang w:val="fr-FR"/>
        </w:rPr>
        <w:t xml:space="preserve">mẫu </w:t>
      </w:r>
      <w:r w:rsidR="00EC3C04" w:rsidRPr="00AF5A27">
        <w:rPr>
          <w:lang w:val="fr-FR"/>
        </w:rPr>
        <w:t>B1.2-ĐKCG</w:t>
      </w:r>
      <w:r w:rsidR="00E72575" w:rsidRPr="00AF5A27">
        <w:rPr>
          <w:lang w:val="fr-FR"/>
        </w:rPr>
        <w:t xml:space="preserve">; </w:t>
      </w:r>
      <w:r w:rsidR="00EC3C04" w:rsidRPr="00AF5A27">
        <w:rPr>
          <w:lang w:val="fr-FR"/>
        </w:rPr>
        <w:t>mẫu B1.3-ĐKNNC</w:t>
      </w:r>
      <w:r w:rsidR="00E72575" w:rsidRPr="00AF5A27">
        <w:rPr>
          <w:lang w:val="fr-FR"/>
        </w:rPr>
        <w:t xml:space="preserve"> hoặc</w:t>
      </w:r>
      <w:r w:rsidR="00EC3C04" w:rsidRPr="00AF5A27">
        <w:rPr>
          <w:lang w:val="fr-FR"/>
        </w:rPr>
        <w:t xml:space="preserve"> mẫu B1.4.ĐKSTS </w:t>
      </w:r>
      <w:r w:rsidR="001D6ED4" w:rsidRPr="00AF5A27">
        <w:rPr>
          <w:lang w:val="fr-FR"/>
        </w:rPr>
        <w:t xml:space="preserve">tại Phụ lục </w:t>
      </w:r>
      <w:r w:rsidR="0098312D" w:rsidRPr="00AF5A27">
        <w:rPr>
          <w:lang w:val="fr-FR"/>
        </w:rPr>
        <w:t>1</w:t>
      </w:r>
      <w:r w:rsidR="0045038B" w:rsidRPr="00AF5A27">
        <w:rPr>
          <w:lang w:val="fr-FR"/>
        </w:rPr>
        <w:t xml:space="preserve"> </w:t>
      </w:r>
      <w:r w:rsidRPr="00AF5A27">
        <w:rPr>
          <w:lang w:val="fr-FR"/>
        </w:rPr>
        <w:t>của</w:t>
      </w:r>
      <w:r w:rsidR="001F6BD5" w:rsidRPr="00AF5A27">
        <w:rPr>
          <w:lang w:val="fr-FR"/>
        </w:rPr>
        <w:t xml:space="preserve"> Thông tư này</w:t>
      </w:r>
      <w:r w:rsidRPr="00AF5A27">
        <w:rPr>
          <w:lang w:val="fr-FR"/>
        </w:rPr>
        <w:t>.</w:t>
      </w:r>
    </w:p>
    <w:p w:rsidR="004508AA" w:rsidRPr="00AF5A27" w:rsidRDefault="004508AA" w:rsidP="00865416">
      <w:pPr>
        <w:spacing w:before="80" w:after="80" w:line="340" w:lineRule="exact"/>
        <w:ind w:firstLine="720"/>
        <w:jc w:val="both"/>
        <w:rPr>
          <w:lang w:val="fr-FR"/>
        </w:rPr>
      </w:pPr>
      <w:r w:rsidRPr="00AF5A27">
        <w:rPr>
          <w:lang w:val="fr-FR"/>
        </w:rPr>
        <w:t>2.</w:t>
      </w:r>
      <w:r w:rsidR="0009760F" w:rsidRPr="00AF5A27">
        <w:rPr>
          <w:lang w:val="fr-FR"/>
        </w:rPr>
        <w:t xml:space="preserve"> Lý lịch khoa học </w:t>
      </w:r>
      <w:r w:rsidRPr="00AF5A27">
        <w:rPr>
          <w:lang w:val="fr-FR"/>
        </w:rPr>
        <w:t>bằng tiếng Việt và tiếng Anh.</w:t>
      </w:r>
    </w:p>
    <w:p w:rsidR="003734B7" w:rsidRPr="00AF5A27" w:rsidRDefault="004508AA" w:rsidP="00865416">
      <w:pPr>
        <w:spacing w:before="80" w:after="80" w:line="340" w:lineRule="exact"/>
        <w:ind w:firstLine="720"/>
        <w:jc w:val="both"/>
        <w:rPr>
          <w:lang w:val="fr-FR"/>
        </w:rPr>
      </w:pPr>
      <w:r w:rsidRPr="00AF5A27">
        <w:rPr>
          <w:lang w:val="fr-FR"/>
        </w:rPr>
        <w:t>3.</w:t>
      </w:r>
      <w:r w:rsidR="0009760F" w:rsidRPr="00AF5A27">
        <w:rPr>
          <w:lang w:val="fr-FR"/>
        </w:rPr>
        <w:t xml:space="preserve"> </w:t>
      </w:r>
      <w:r w:rsidR="00AC3EC6" w:rsidRPr="00AF5A27">
        <w:rPr>
          <w:lang w:val="fr-FR"/>
        </w:rPr>
        <w:t>Đ</w:t>
      </w:r>
      <w:r w:rsidR="001D6ED4" w:rsidRPr="00AF5A27">
        <w:rPr>
          <w:lang w:val="fr-FR"/>
        </w:rPr>
        <w:t xml:space="preserve">ề cương nghiên cứu </w:t>
      </w:r>
      <w:r w:rsidR="0009760F" w:rsidRPr="00AF5A27">
        <w:rPr>
          <w:lang w:val="fr-FR"/>
        </w:rPr>
        <w:t>dự kiến triển khai trong thời gian đi đào tạo, bồi dưỡng</w:t>
      </w:r>
      <w:r w:rsidR="002B570F" w:rsidRPr="00AF5A27">
        <w:rPr>
          <w:lang w:val="fr-FR"/>
        </w:rPr>
        <w:t xml:space="preserve"> bằng tiếng Việt và tiếng Anh</w:t>
      </w:r>
      <w:r w:rsidR="003734B7" w:rsidRPr="00AF5A27">
        <w:rPr>
          <w:lang w:val="fr-FR"/>
        </w:rPr>
        <w:t xml:space="preserve"> (làm rõ mục tiêu, ý nghĩa, sự cần thiết của </w:t>
      </w:r>
      <w:r w:rsidR="00223CB8" w:rsidRPr="00AF5A27">
        <w:rPr>
          <w:lang w:val="fr-FR"/>
        </w:rPr>
        <w:t>của đề cương</w:t>
      </w:r>
      <w:r w:rsidR="003734B7" w:rsidRPr="00AF5A27">
        <w:rPr>
          <w:lang w:val="fr-FR"/>
        </w:rPr>
        <w:t xml:space="preserve"> nghiên cứu</w:t>
      </w:r>
      <w:r w:rsidR="00223CB8" w:rsidRPr="00AF5A27">
        <w:rPr>
          <w:lang w:val="fr-FR"/>
        </w:rPr>
        <w:t>,</w:t>
      </w:r>
      <w:r w:rsidR="003734B7" w:rsidRPr="00AF5A27">
        <w:rPr>
          <w:lang w:val="fr-FR"/>
        </w:rPr>
        <w:t xml:space="preserve"> </w:t>
      </w:r>
      <w:r w:rsidR="00223CB8" w:rsidRPr="00AF5A27">
        <w:rPr>
          <w:lang w:val="fr-FR"/>
        </w:rPr>
        <w:t xml:space="preserve">nội dung nghiên cứu, </w:t>
      </w:r>
      <w:r w:rsidR="003734B7" w:rsidRPr="00AF5A27">
        <w:rPr>
          <w:lang w:val="fr-FR"/>
        </w:rPr>
        <w:t>kế hoạch thực hiện</w:t>
      </w:r>
      <w:r w:rsidR="00223CB8" w:rsidRPr="00AF5A27">
        <w:rPr>
          <w:lang w:val="fr-FR"/>
        </w:rPr>
        <w:t>, dự kiến kết quả đạt được</w:t>
      </w:r>
      <w:r w:rsidR="00F110D0" w:rsidRPr="00AF5A27">
        <w:rPr>
          <w:lang w:val="fr-FR"/>
        </w:rPr>
        <w:t>, phương án áp dụng</w:t>
      </w:r>
      <w:r w:rsidR="00223CB8" w:rsidRPr="00AF5A27">
        <w:rPr>
          <w:lang w:val="fr-FR"/>
        </w:rPr>
        <w:t>)</w:t>
      </w:r>
      <w:r w:rsidR="003734B7" w:rsidRPr="00AF5A27">
        <w:rPr>
          <w:lang w:val="fr-FR"/>
        </w:rPr>
        <w:t>.</w:t>
      </w:r>
    </w:p>
    <w:p w:rsidR="0045038B" w:rsidRPr="00AF5A27" w:rsidRDefault="004508AA" w:rsidP="00865416">
      <w:pPr>
        <w:spacing w:before="80" w:after="80" w:line="340" w:lineRule="exact"/>
        <w:ind w:firstLine="720"/>
        <w:jc w:val="both"/>
        <w:rPr>
          <w:spacing w:val="-2"/>
          <w:lang w:val="fr-FR"/>
        </w:rPr>
      </w:pPr>
      <w:r w:rsidRPr="00AF5A27">
        <w:rPr>
          <w:spacing w:val="-2"/>
          <w:lang w:val="fr-FR"/>
        </w:rPr>
        <w:t>4.</w:t>
      </w:r>
      <w:r w:rsidR="0009760F" w:rsidRPr="00AF5A27">
        <w:rPr>
          <w:spacing w:val="-2"/>
          <w:lang w:val="fr-FR"/>
        </w:rPr>
        <w:t xml:space="preserve"> </w:t>
      </w:r>
      <w:r w:rsidR="0045038B" w:rsidRPr="00AF5A27">
        <w:rPr>
          <w:spacing w:val="-2"/>
          <w:lang w:val="fr-FR"/>
        </w:rPr>
        <w:t xml:space="preserve">Văn bản đồng ý tiếp nhận của cơ sở đào tạo, bồi dưỡng ở trong nước </w:t>
      </w:r>
      <w:r w:rsidR="007554AA" w:rsidRPr="00AF5A27">
        <w:rPr>
          <w:spacing w:val="-2"/>
          <w:lang w:val="fr-FR"/>
        </w:rPr>
        <w:t>hoặc</w:t>
      </w:r>
      <w:r w:rsidR="0045038B" w:rsidRPr="00AF5A27">
        <w:rPr>
          <w:spacing w:val="-2"/>
          <w:lang w:val="fr-FR"/>
        </w:rPr>
        <w:t xml:space="preserve"> nước ngoài</w:t>
      </w:r>
      <w:r w:rsidR="00F110D0" w:rsidRPr="00AF5A27">
        <w:rPr>
          <w:spacing w:val="-2"/>
          <w:lang w:val="fr-FR"/>
        </w:rPr>
        <w:t xml:space="preserve"> được dịch ra tiếng Việt</w:t>
      </w:r>
      <w:r w:rsidR="0045038B" w:rsidRPr="00AF5A27">
        <w:rPr>
          <w:spacing w:val="-2"/>
          <w:lang w:val="fr-FR"/>
        </w:rPr>
        <w:t>.</w:t>
      </w:r>
    </w:p>
    <w:p w:rsidR="007D3613" w:rsidRPr="00AF5A27" w:rsidRDefault="0045038B" w:rsidP="00865416">
      <w:pPr>
        <w:spacing w:before="80" w:after="80" w:line="340" w:lineRule="exact"/>
        <w:ind w:firstLine="720"/>
        <w:jc w:val="both"/>
        <w:rPr>
          <w:lang w:val="fr-FR"/>
        </w:rPr>
      </w:pPr>
      <w:r w:rsidRPr="00AF5A27">
        <w:rPr>
          <w:lang w:val="fr-FR"/>
        </w:rPr>
        <w:lastRenderedPageBreak/>
        <w:t xml:space="preserve">5. </w:t>
      </w:r>
      <w:r w:rsidR="0009760F" w:rsidRPr="00AF5A27">
        <w:rPr>
          <w:lang w:val="fr-FR"/>
        </w:rPr>
        <w:t>Văn bản đồng ý cử đi đào tạo, bồi dưỡng</w:t>
      </w:r>
      <w:r w:rsidRPr="00AF5A27">
        <w:rPr>
          <w:lang w:val="fr-FR"/>
        </w:rPr>
        <w:t xml:space="preserve"> </w:t>
      </w:r>
      <w:r w:rsidR="0009760F" w:rsidRPr="00AF5A27">
        <w:rPr>
          <w:lang w:val="fr-FR"/>
        </w:rPr>
        <w:t>của cơ quan, đơn vị quản lý</w:t>
      </w:r>
      <w:r w:rsidR="002B570F" w:rsidRPr="00AF5A27">
        <w:rPr>
          <w:lang w:val="fr-FR"/>
        </w:rPr>
        <w:t>.</w:t>
      </w:r>
    </w:p>
    <w:p w:rsidR="00EF6D36" w:rsidRPr="00AF5A27" w:rsidRDefault="00EF6D36" w:rsidP="0071335D">
      <w:pPr>
        <w:spacing w:before="100" w:after="80" w:line="360" w:lineRule="exact"/>
        <w:ind w:firstLine="720"/>
        <w:jc w:val="both"/>
        <w:rPr>
          <w:lang w:val="fr-FR"/>
        </w:rPr>
      </w:pPr>
      <w:r w:rsidRPr="00AF5A27">
        <w:rPr>
          <w:lang w:val="fr-FR"/>
        </w:rPr>
        <w:t>6</w:t>
      </w:r>
      <w:r w:rsidR="004508AA" w:rsidRPr="00AF5A27">
        <w:rPr>
          <w:lang w:val="fr-FR"/>
        </w:rPr>
        <w:t>.</w:t>
      </w:r>
      <w:r w:rsidR="00320E0A" w:rsidRPr="00AF5A27">
        <w:rPr>
          <w:lang w:val="fr-FR"/>
        </w:rPr>
        <w:t xml:space="preserve"> Bả</w:t>
      </w:r>
      <w:r w:rsidR="007D3613" w:rsidRPr="00AF5A27">
        <w:rPr>
          <w:lang w:val="fr-FR"/>
        </w:rPr>
        <w:t xml:space="preserve">n </w:t>
      </w:r>
      <w:r w:rsidR="00CB7161" w:rsidRPr="00AF5A27">
        <w:rPr>
          <w:lang w:val="fr-FR"/>
        </w:rPr>
        <w:t>sao</w:t>
      </w:r>
      <w:r w:rsidR="0045038B" w:rsidRPr="00AF5A27">
        <w:rPr>
          <w:lang w:val="fr-FR"/>
        </w:rPr>
        <w:t xml:space="preserve"> các văn bằng, chứng chỉ</w:t>
      </w:r>
      <w:r w:rsidRPr="00AF5A27">
        <w:rPr>
          <w:lang w:val="fr-FR"/>
        </w:rPr>
        <w:t>; giấy tờ chứng minh đáp ứng điều kiện theo quy định tại Điề</w:t>
      </w:r>
      <w:r w:rsidR="00C32043" w:rsidRPr="00AF5A27">
        <w:rPr>
          <w:lang w:val="fr-FR"/>
        </w:rPr>
        <w:t>u 7</w:t>
      </w:r>
      <w:r w:rsidR="001D07C3" w:rsidRPr="00AF5A27">
        <w:rPr>
          <w:lang w:val="fr-FR"/>
        </w:rPr>
        <w:t>;</w:t>
      </w:r>
      <w:r w:rsidRPr="00AF5A27">
        <w:rPr>
          <w:lang w:val="fr-FR"/>
        </w:rPr>
        <w:t xml:space="preserve"> Điều</w:t>
      </w:r>
      <w:r w:rsidR="00C32043" w:rsidRPr="00AF5A27">
        <w:rPr>
          <w:lang w:val="fr-FR"/>
        </w:rPr>
        <w:t xml:space="preserve"> 8</w:t>
      </w:r>
      <w:r w:rsidRPr="00AF5A27">
        <w:rPr>
          <w:lang w:val="fr-FR"/>
        </w:rPr>
        <w:t xml:space="preserve"> hoặc Điều </w:t>
      </w:r>
      <w:r w:rsidR="00C32043" w:rsidRPr="00AF5A27">
        <w:rPr>
          <w:lang w:val="fr-FR"/>
        </w:rPr>
        <w:t>9</w:t>
      </w:r>
      <w:r w:rsidRPr="00AF5A27">
        <w:rPr>
          <w:lang w:val="fr-FR"/>
        </w:rPr>
        <w:t xml:space="preserve"> Thông tư này.</w:t>
      </w:r>
    </w:p>
    <w:p w:rsidR="002B570F" w:rsidRPr="00AF5A27" w:rsidRDefault="00EF6D36" w:rsidP="0071335D">
      <w:pPr>
        <w:spacing w:before="100" w:after="80" w:line="360" w:lineRule="exact"/>
        <w:ind w:firstLine="720"/>
        <w:jc w:val="both"/>
        <w:rPr>
          <w:lang w:val="fr-FR"/>
        </w:rPr>
      </w:pPr>
      <w:r w:rsidRPr="00AF5A27">
        <w:rPr>
          <w:lang w:val="fr-FR"/>
        </w:rPr>
        <w:t xml:space="preserve">7. Định hướng phát triển chuyên môn </w:t>
      </w:r>
      <w:r w:rsidR="00CB7161" w:rsidRPr="00AF5A27">
        <w:rPr>
          <w:lang w:val="fr-FR"/>
        </w:rPr>
        <w:t>(đối với đào tạo chuyên gia</w:t>
      </w:r>
      <w:r w:rsidR="002B570F" w:rsidRPr="00AF5A27">
        <w:rPr>
          <w:lang w:val="fr-FR"/>
        </w:rPr>
        <w:t>); kế hoạch</w:t>
      </w:r>
      <w:r w:rsidR="0045038B" w:rsidRPr="00AF5A27">
        <w:rPr>
          <w:lang w:val="fr-FR"/>
        </w:rPr>
        <w:t xml:space="preserve"> và </w:t>
      </w:r>
      <w:r w:rsidR="002B570F" w:rsidRPr="00AF5A27">
        <w:rPr>
          <w:lang w:val="fr-FR"/>
        </w:rPr>
        <w:t>định hướng nghiên cứu chuyên sâu (đối với nhóm nghiên cứu)</w:t>
      </w:r>
      <w:r w:rsidRPr="00AF5A27">
        <w:rPr>
          <w:lang w:val="fr-FR"/>
        </w:rPr>
        <w:t xml:space="preserve"> bằng tiếng Việt và tiếng Anh</w:t>
      </w:r>
      <w:r w:rsidR="002B570F" w:rsidRPr="00AF5A27">
        <w:rPr>
          <w:lang w:val="fr-FR"/>
        </w:rPr>
        <w:t>.</w:t>
      </w:r>
    </w:p>
    <w:p w:rsidR="00EF6D36" w:rsidRPr="00AF5A27" w:rsidRDefault="00EF6D36" w:rsidP="0071335D">
      <w:pPr>
        <w:spacing w:before="100" w:after="80" w:line="360" w:lineRule="exact"/>
        <w:ind w:firstLine="720"/>
        <w:jc w:val="both"/>
        <w:rPr>
          <w:lang w:val="fr-FR"/>
        </w:rPr>
      </w:pPr>
      <w:r w:rsidRPr="00AF5A27">
        <w:rPr>
          <w:lang w:val="fr-FR"/>
        </w:rPr>
        <w:t xml:space="preserve">8. Văn bản cam kết thực hiện trách nhiệm và nghĩa vụ của học viên </w:t>
      </w:r>
      <w:r w:rsidR="00EC5FC0" w:rsidRPr="00AF5A27">
        <w:rPr>
          <w:lang w:val="fr-FR"/>
        </w:rPr>
        <w:t xml:space="preserve">trong và </w:t>
      </w:r>
      <w:r w:rsidRPr="00AF5A27">
        <w:rPr>
          <w:lang w:val="fr-FR"/>
        </w:rPr>
        <w:t xml:space="preserve">sau khi hoàn thành khóa đào tạo, bồi dưỡng. </w:t>
      </w:r>
    </w:p>
    <w:p w:rsidR="00320E0A" w:rsidRPr="00AF5A27" w:rsidRDefault="00EF6D36" w:rsidP="0071335D">
      <w:pPr>
        <w:spacing w:before="100" w:after="80" w:line="360" w:lineRule="exact"/>
        <w:ind w:firstLine="720"/>
        <w:jc w:val="both"/>
        <w:rPr>
          <w:lang w:val="fr-FR"/>
        </w:rPr>
      </w:pPr>
      <w:r w:rsidRPr="00AF5A27">
        <w:rPr>
          <w:lang w:val="fr-FR"/>
        </w:rPr>
        <w:t>9</w:t>
      </w:r>
      <w:r w:rsidR="004508AA" w:rsidRPr="00AF5A27">
        <w:rPr>
          <w:lang w:val="fr-FR"/>
        </w:rPr>
        <w:t>.</w:t>
      </w:r>
      <w:r w:rsidR="00320E0A" w:rsidRPr="00AF5A27">
        <w:rPr>
          <w:lang w:val="fr-FR"/>
        </w:rPr>
        <w:t xml:space="preserve"> Xác nhận về những hỗ trợ khác ngoài ngân sách nhà nước (nếu có)</w:t>
      </w:r>
      <w:r w:rsidR="002B570F" w:rsidRPr="00AF5A27">
        <w:rPr>
          <w:lang w:val="fr-FR"/>
        </w:rPr>
        <w:t>.</w:t>
      </w:r>
    </w:p>
    <w:p w:rsidR="00366F1A" w:rsidRPr="00AF5A27" w:rsidRDefault="005D2064" w:rsidP="0071335D">
      <w:pPr>
        <w:spacing w:before="100" w:after="80" w:line="360" w:lineRule="exact"/>
        <w:ind w:firstLine="720"/>
        <w:jc w:val="both"/>
        <w:rPr>
          <w:b/>
          <w:lang w:val="fr-FR"/>
        </w:rPr>
      </w:pPr>
      <w:r w:rsidRPr="00AF5A27">
        <w:rPr>
          <w:b/>
          <w:lang w:val="fr-FR"/>
        </w:rPr>
        <w:t xml:space="preserve">Điều </w:t>
      </w:r>
      <w:r w:rsidR="00B17C0A" w:rsidRPr="00AF5A27">
        <w:rPr>
          <w:b/>
          <w:lang w:val="fr-FR"/>
        </w:rPr>
        <w:t>1</w:t>
      </w:r>
      <w:r w:rsidR="00F12950" w:rsidRPr="00AF5A27">
        <w:rPr>
          <w:b/>
          <w:lang w:val="fr-FR"/>
        </w:rPr>
        <w:t>3</w:t>
      </w:r>
      <w:r w:rsidRPr="00AF5A27">
        <w:rPr>
          <w:b/>
          <w:lang w:val="fr-FR"/>
        </w:rPr>
        <w:t xml:space="preserve">. </w:t>
      </w:r>
      <w:r w:rsidR="00366F1A" w:rsidRPr="00AF5A27">
        <w:rPr>
          <w:b/>
          <w:lang w:val="fr-FR"/>
        </w:rPr>
        <w:t xml:space="preserve">Xử lý hồ sơ dự tuyển và phê duyệt </w:t>
      </w:r>
      <w:r w:rsidR="00074165" w:rsidRPr="00AF5A27">
        <w:rPr>
          <w:b/>
          <w:lang w:val="fr-FR"/>
        </w:rPr>
        <w:t>danh sách</w:t>
      </w:r>
      <w:r w:rsidR="00366F1A" w:rsidRPr="00AF5A27">
        <w:rPr>
          <w:b/>
          <w:lang w:val="fr-FR"/>
        </w:rPr>
        <w:t xml:space="preserve"> trúng tuyển</w:t>
      </w:r>
    </w:p>
    <w:p w:rsidR="00BF0F9E" w:rsidRPr="00AF5A27" w:rsidRDefault="005245D9" w:rsidP="0071335D">
      <w:pPr>
        <w:spacing w:before="100" w:after="80" w:line="360" w:lineRule="exact"/>
        <w:ind w:firstLine="720"/>
        <w:jc w:val="both"/>
        <w:rPr>
          <w:lang w:val="fr-FR"/>
        </w:rPr>
      </w:pPr>
      <w:r w:rsidRPr="00AF5A27">
        <w:rPr>
          <w:lang w:val="fr-FR"/>
        </w:rPr>
        <w:t>1. Hết thời hạn nhận hồ sơ dự tuyển</w:t>
      </w:r>
      <w:r w:rsidR="009424B4" w:rsidRPr="00AF5A27">
        <w:rPr>
          <w:lang w:val="fr-FR"/>
        </w:rPr>
        <w:t xml:space="preserve"> (theo Thông báo)</w:t>
      </w:r>
      <w:r w:rsidRPr="00AF5A27">
        <w:rPr>
          <w:lang w:val="fr-FR"/>
        </w:rPr>
        <w:t xml:space="preserve">, Bộ Khoa học và Công nghệ tổng hợp danh sách </w:t>
      </w:r>
      <w:r w:rsidR="00747085" w:rsidRPr="00AF5A27">
        <w:rPr>
          <w:lang w:val="fr-FR"/>
        </w:rPr>
        <w:t xml:space="preserve">cá nhân đăng ký </w:t>
      </w:r>
      <w:r w:rsidR="00074165" w:rsidRPr="00AF5A27">
        <w:rPr>
          <w:lang w:val="fr-FR"/>
        </w:rPr>
        <w:t xml:space="preserve">dự </w:t>
      </w:r>
      <w:r w:rsidR="00747085" w:rsidRPr="00AF5A27">
        <w:rPr>
          <w:lang w:val="fr-FR"/>
        </w:rPr>
        <w:t>tuyển đi đào tạo, bồi dưỡng t</w:t>
      </w:r>
      <w:r w:rsidRPr="00AF5A27">
        <w:rPr>
          <w:lang w:val="fr-FR"/>
        </w:rPr>
        <w:t xml:space="preserve">heo </w:t>
      </w:r>
      <w:r w:rsidR="00747085" w:rsidRPr="00AF5A27">
        <w:rPr>
          <w:lang w:val="fr-FR"/>
        </w:rPr>
        <w:t>từng</w:t>
      </w:r>
      <w:r w:rsidRPr="00AF5A27">
        <w:rPr>
          <w:lang w:val="fr-FR"/>
        </w:rPr>
        <w:t xml:space="preserve"> hình thức đào tạo, bồi dưỡng;</w:t>
      </w:r>
      <w:r w:rsidR="00BF0F9E" w:rsidRPr="00AF5A27">
        <w:rPr>
          <w:lang w:val="fr-FR"/>
        </w:rPr>
        <w:t xml:space="preserve"> </w:t>
      </w:r>
      <w:r w:rsidR="00A40EDE" w:rsidRPr="00AF5A27">
        <w:rPr>
          <w:lang w:val="fr-FR"/>
        </w:rPr>
        <w:t>tổ chứ</w:t>
      </w:r>
      <w:r w:rsidR="00972714" w:rsidRPr="00AF5A27">
        <w:rPr>
          <w:lang w:val="fr-FR"/>
        </w:rPr>
        <w:t>c đánh giá</w:t>
      </w:r>
      <w:r w:rsidR="00A40EDE" w:rsidRPr="00AF5A27">
        <w:rPr>
          <w:lang w:val="fr-FR"/>
        </w:rPr>
        <w:t xml:space="preserve"> hồ sơ dự tuyể</w:t>
      </w:r>
      <w:r w:rsidR="00F97D03" w:rsidRPr="00AF5A27">
        <w:rPr>
          <w:lang w:val="fr-FR"/>
        </w:rPr>
        <w:t>n thông qua H</w:t>
      </w:r>
      <w:r w:rsidR="00A40EDE" w:rsidRPr="00AF5A27">
        <w:rPr>
          <w:lang w:val="fr-FR"/>
        </w:rPr>
        <w:t xml:space="preserve">ội đồng </w:t>
      </w:r>
      <w:r w:rsidR="003C2EC1" w:rsidRPr="00AF5A27">
        <w:rPr>
          <w:lang w:val="fr-FR"/>
        </w:rPr>
        <w:t>tuyển chọn</w:t>
      </w:r>
      <w:r w:rsidR="00BB7CB3" w:rsidRPr="00AF5A27">
        <w:rPr>
          <w:lang w:val="fr-FR"/>
        </w:rPr>
        <w:t>.</w:t>
      </w:r>
      <w:r w:rsidR="00956B8B" w:rsidRPr="00AF5A27">
        <w:rPr>
          <w:lang w:val="fr-FR"/>
        </w:rPr>
        <w:t xml:space="preserve"> </w:t>
      </w:r>
    </w:p>
    <w:p w:rsidR="00074165" w:rsidRPr="00AF5A27" w:rsidRDefault="00956B8B" w:rsidP="0071335D">
      <w:pPr>
        <w:spacing w:before="100" w:after="80" w:line="360" w:lineRule="exact"/>
        <w:ind w:firstLine="720"/>
        <w:jc w:val="both"/>
        <w:rPr>
          <w:lang w:val="fr-FR"/>
        </w:rPr>
      </w:pPr>
      <w:r w:rsidRPr="00AF5A27">
        <w:rPr>
          <w:lang w:val="fr-FR"/>
        </w:rPr>
        <w:t xml:space="preserve">2. Bộ trưởng Bộ Khoa học và Công nghệ phê duyệt danh sách </w:t>
      </w:r>
      <w:r w:rsidR="006C14AA" w:rsidRPr="00AF5A27">
        <w:rPr>
          <w:lang w:val="fr-FR"/>
        </w:rPr>
        <w:t>trúng tuyển</w:t>
      </w:r>
      <w:r w:rsidR="00A40EDE" w:rsidRPr="00AF5A27">
        <w:rPr>
          <w:lang w:val="fr-FR"/>
        </w:rPr>
        <w:t xml:space="preserve">, thông báo kết quả cho </w:t>
      </w:r>
      <w:r w:rsidR="00504DED" w:rsidRPr="00AF5A27">
        <w:rPr>
          <w:lang w:val="fr-FR"/>
        </w:rPr>
        <w:t xml:space="preserve">người trúng tuyển và đơn vị </w:t>
      </w:r>
      <w:r w:rsidR="00A40EDE" w:rsidRPr="00AF5A27">
        <w:rPr>
          <w:lang w:val="fr-FR"/>
        </w:rPr>
        <w:t xml:space="preserve">quản lý </w:t>
      </w:r>
      <w:r w:rsidR="00504DED" w:rsidRPr="00AF5A27">
        <w:rPr>
          <w:lang w:val="fr-FR"/>
        </w:rPr>
        <w:t>người trúng tuyển</w:t>
      </w:r>
      <w:r w:rsidR="00074165" w:rsidRPr="00AF5A27">
        <w:rPr>
          <w:lang w:val="fr-FR"/>
        </w:rPr>
        <w:t xml:space="preserve"> theo một hoặc kết hợp các hình thức sau:</w:t>
      </w:r>
    </w:p>
    <w:p w:rsidR="00074165" w:rsidRPr="00AF5A27" w:rsidRDefault="00074165" w:rsidP="0071335D">
      <w:pPr>
        <w:spacing w:before="100" w:after="80" w:line="360" w:lineRule="exact"/>
        <w:ind w:firstLine="720"/>
        <w:jc w:val="both"/>
      </w:pPr>
      <w:r w:rsidRPr="00AF5A27">
        <w:rPr>
          <w:lang w:val="fr-FR"/>
        </w:rPr>
        <w:t xml:space="preserve">a) Đăng thông tin trên trang thông tin điện tử của Bộ Khoa học và Công nghệ tại địa chỉ: </w:t>
      </w:r>
      <w:hyperlink r:id="rId10" w:history="1">
        <w:r w:rsidRPr="00AF5A27">
          <w:rPr>
            <w:rStyle w:val="Hyperlink"/>
            <w:color w:val="auto"/>
            <w:lang w:val="fr-FR"/>
          </w:rPr>
          <w:t>www.most.gov.vn</w:t>
        </w:r>
      </w:hyperlink>
      <w:r w:rsidR="001F607A" w:rsidRPr="00AF5A27">
        <w:t>;</w:t>
      </w:r>
    </w:p>
    <w:p w:rsidR="00074165" w:rsidRPr="00AF5A27" w:rsidRDefault="00074165" w:rsidP="0071335D">
      <w:pPr>
        <w:spacing w:before="100" w:after="80" w:line="360" w:lineRule="exact"/>
        <w:ind w:firstLine="720"/>
        <w:jc w:val="both"/>
        <w:rPr>
          <w:lang w:val="fr-FR"/>
        </w:rPr>
      </w:pPr>
      <w:r w:rsidRPr="00AF5A27">
        <w:rPr>
          <w:lang w:val="fr-FR"/>
        </w:rPr>
        <w:t>b) Thông báo qua bưu điện theo đườ</w:t>
      </w:r>
      <w:r w:rsidR="001F607A" w:rsidRPr="00AF5A27">
        <w:rPr>
          <w:lang w:val="fr-FR"/>
        </w:rPr>
        <w:t>ng văn thư;</w:t>
      </w:r>
    </w:p>
    <w:p w:rsidR="00074165" w:rsidRPr="00AF5A27" w:rsidRDefault="00074165" w:rsidP="0071335D">
      <w:pPr>
        <w:spacing w:before="100" w:after="80" w:line="360" w:lineRule="exact"/>
        <w:ind w:firstLine="720"/>
        <w:jc w:val="both"/>
        <w:rPr>
          <w:lang w:val="fr-FR"/>
        </w:rPr>
      </w:pPr>
      <w:r w:rsidRPr="00AF5A27">
        <w:rPr>
          <w:lang w:val="fr-FR"/>
        </w:rPr>
        <w:t>c) Thông báo qua thư điện tử cá nhân (email) của ứng viên</w:t>
      </w:r>
      <w:r w:rsidR="001F607A" w:rsidRPr="00AF5A27">
        <w:rPr>
          <w:lang w:val="fr-FR"/>
        </w:rPr>
        <w:t>;</w:t>
      </w:r>
    </w:p>
    <w:p w:rsidR="00074165" w:rsidRPr="00AF5A27" w:rsidRDefault="00074165" w:rsidP="0071335D">
      <w:pPr>
        <w:spacing w:before="100" w:after="80" w:line="360" w:lineRule="exact"/>
        <w:ind w:firstLine="720"/>
        <w:jc w:val="both"/>
        <w:rPr>
          <w:lang w:val="fr-FR"/>
        </w:rPr>
      </w:pPr>
      <w:r w:rsidRPr="00AF5A27">
        <w:rPr>
          <w:lang w:val="fr-FR"/>
        </w:rPr>
        <w:t>d) Các hình thức khác.</w:t>
      </w:r>
    </w:p>
    <w:p w:rsidR="00956B8B" w:rsidRPr="00AF5A27" w:rsidRDefault="00956B8B" w:rsidP="0071335D">
      <w:pPr>
        <w:spacing w:before="100" w:after="80" w:line="360" w:lineRule="exact"/>
        <w:ind w:firstLine="720"/>
        <w:jc w:val="both"/>
        <w:rPr>
          <w:lang w:val="fr-FR"/>
        </w:rPr>
      </w:pPr>
      <w:r w:rsidRPr="00AF5A27">
        <w:rPr>
          <w:lang w:val="fr-FR"/>
        </w:rPr>
        <w:t>Kết quả trúng tuyển có hiệu lực trong vòng 12 tháng kể từ ngày ký quyết định phê duyệt trúng tuyển.</w:t>
      </w:r>
    </w:p>
    <w:p w:rsidR="00C53A96" w:rsidRPr="00AF5A27" w:rsidRDefault="00C53A96" w:rsidP="0071335D">
      <w:pPr>
        <w:spacing w:before="100" w:after="80" w:line="360" w:lineRule="exact"/>
        <w:ind w:firstLine="720"/>
        <w:jc w:val="both"/>
        <w:rPr>
          <w:b/>
          <w:lang w:val="fr-FR"/>
        </w:rPr>
      </w:pPr>
      <w:r w:rsidRPr="00AF5A27">
        <w:rPr>
          <w:b/>
          <w:lang w:val="fr-FR"/>
        </w:rPr>
        <w:t>Điều</w:t>
      </w:r>
      <w:r w:rsidR="007A1390" w:rsidRPr="00AF5A27">
        <w:rPr>
          <w:b/>
          <w:lang w:val="fr-FR"/>
        </w:rPr>
        <w:t xml:space="preserve"> 1</w:t>
      </w:r>
      <w:r w:rsidR="00F12950" w:rsidRPr="00AF5A27">
        <w:rPr>
          <w:b/>
          <w:lang w:val="fr-FR"/>
        </w:rPr>
        <w:t>4</w:t>
      </w:r>
      <w:r w:rsidR="007A1390" w:rsidRPr="00AF5A27">
        <w:rPr>
          <w:b/>
          <w:lang w:val="fr-FR"/>
        </w:rPr>
        <w:t xml:space="preserve">. </w:t>
      </w:r>
      <w:r w:rsidRPr="00AF5A27">
        <w:rPr>
          <w:b/>
          <w:lang w:val="fr-FR"/>
        </w:rPr>
        <w:t>Hội đồng tuyển chọn</w:t>
      </w:r>
    </w:p>
    <w:p w:rsidR="00C53A96" w:rsidRPr="00AF5A27" w:rsidRDefault="00C53A96" w:rsidP="0071335D">
      <w:pPr>
        <w:spacing w:before="100" w:after="80" w:line="360" w:lineRule="exact"/>
        <w:ind w:firstLine="720"/>
        <w:jc w:val="both"/>
      </w:pPr>
      <w:r w:rsidRPr="00AF5A27">
        <w:t>1. Hội đồng tuyển chọn do Bộ trưởng Bộ Khoa học và Công nghệ thành lập</w:t>
      </w:r>
      <w:r w:rsidR="00B6100B" w:rsidRPr="00AF5A27">
        <w:t>,</w:t>
      </w:r>
      <w:r w:rsidRPr="00AF5A27">
        <w:t xml:space="preserve"> gồm 05</w:t>
      </w:r>
      <w:r w:rsidR="0052507E" w:rsidRPr="00AF5A27">
        <w:t xml:space="preserve"> (năm)</w:t>
      </w:r>
      <w:r w:rsidRPr="00AF5A27">
        <w:t xml:space="preserve"> thành viên: </w:t>
      </w:r>
    </w:p>
    <w:p w:rsidR="00275AD8" w:rsidRPr="00AF5A27" w:rsidRDefault="00C53A96" w:rsidP="0071335D">
      <w:pPr>
        <w:spacing w:before="100" w:after="80" w:line="360" w:lineRule="exact"/>
        <w:ind w:firstLine="720"/>
        <w:jc w:val="both"/>
      </w:pPr>
      <w:r w:rsidRPr="00AF5A27">
        <w:t xml:space="preserve">a) Chủ tịch Hội đồng: </w:t>
      </w:r>
      <w:r w:rsidR="00590DE2" w:rsidRPr="00AF5A27">
        <w:t>T</w:t>
      </w:r>
      <w:r w:rsidR="00275AD8" w:rsidRPr="00AF5A27">
        <w:t>rưởng Ban điều hành Đề án 2395;</w:t>
      </w:r>
    </w:p>
    <w:p w:rsidR="00C53A96" w:rsidRPr="00AF5A27" w:rsidRDefault="00275AD8" w:rsidP="0071335D">
      <w:pPr>
        <w:spacing w:before="100" w:after="80" w:line="360" w:lineRule="exact"/>
        <w:ind w:firstLine="720"/>
        <w:jc w:val="both"/>
      </w:pPr>
      <w:r w:rsidRPr="00AF5A27">
        <w:t xml:space="preserve">b) Phó Chủ tịch Hội đồng: </w:t>
      </w:r>
      <w:r w:rsidR="00332605" w:rsidRPr="00AF5A27">
        <w:t>Đ</w:t>
      </w:r>
      <w:r w:rsidR="00C53A96" w:rsidRPr="00AF5A27">
        <w:t xml:space="preserve">ại diện lãnh đạo </w:t>
      </w:r>
      <w:r w:rsidR="00B6100B" w:rsidRPr="00AF5A27">
        <w:t xml:space="preserve">đơn vị được Bộ trưởng </w:t>
      </w:r>
      <w:r w:rsidR="00F97D03" w:rsidRPr="00AF5A27">
        <w:t xml:space="preserve">     </w:t>
      </w:r>
      <w:r w:rsidR="00B6100B" w:rsidRPr="00AF5A27">
        <w:t xml:space="preserve">Bộ Khoa học và Công nghệ giao là </w:t>
      </w:r>
      <w:r w:rsidR="00C53A96" w:rsidRPr="00AF5A27">
        <w:t xml:space="preserve">cơ quan </w:t>
      </w:r>
      <w:r w:rsidR="00C53A96" w:rsidRPr="00AF5A27">
        <w:rPr>
          <w:rStyle w:val="normalchar"/>
        </w:rPr>
        <w:t xml:space="preserve">thường trực </w:t>
      </w:r>
      <w:r w:rsidR="00B6100B" w:rsidRPr="00AF5A27">
        <w:rPr>
          <w:rStyle w:val="normalchar"/>
        </w:rPr>
        <w:t>Đ</w:t>
      </w:r>
      <w:r w:rsidR="00C53A96" w:rsidRPr="00AF5A27">
        <w:rPr>
          <w:rStyle w:val="apple-converted-space"/>
        </w:rPr>
        <w:t>ề án 2395</w:t>
      </w:r>
      <w:r w:rsidR="00C53A96" w:rsidRPr="00AF5A27">
        <w:t>;</w:t>
      </w:r>
    </w:p>
    <w:p w:rsidR="00275AD8" w:rsidRPr="00AF5A27" w:rsidRDefault="00D540E8" w:rsidP="0071335D">
      <w:pPr>
        <w:spacing w:before="100" w:after="80" w:line="360" w:lineRule="exact"/>
        <w:ind w:firstLine="720"/>
        <w:jc w:val="both"/>
      </w:pPr>
      <w:r w:rsidRPr="00AF5A27">
        <w:t xml:space="preserve">c) </w:t>
      </w:r>
      <w:r w:rsidR="00275AD8" w:rsidRPr="00AF5A27">
        <w:t xml:space="preserve">Thư ký Hội đồng: Đại diện đơn vị được Bộ trưởng Bộ Khoa học và Công nghệ giao là cơ quan </w:t>
      </w:r>
      <w:r w:rsidR="00275AD8" w:rsidRPr="00AF5A27">
        <w:rPr>
          <w:rStyle w:val="normalchar"/>
        </w:rPr>
        <w:t>thường trực Đ</w:t>
      </w:r>
      <w:r w:rsidR="00275AD8" w:rsidRPr="00AF5A27">
        <w:rPr>
          <w:rStyle w:val="apple-converted-space"/>
        </w:rPr>
        <w:t>ề án 2395;</w:t>
      </w:r>
    </w:p>
    <w:p w:rsidR="00C53A96" w:rsidRPr="00AF5A27" w:rsidRDefault="00275AD8" w:rsidP="0071335D">
      <w:pPr>
        <w:spacing w:before="100" w:after="80" w:line="360" w:lineRule="exact"/>
        <w:ind w:firstLine="720"/>
        <w:jc w:val="both"/>
      </w:pPr>
      <w:r w:rsidRPr="00AF5A27">
        <w:t>d</w:t>
      </w:r>
      <w:r w:rsidR="00C53A96" w:rsidRPr="00AF5A27">
        <w:t xml:space="preserve">) </w:t>
      </w:r>
      <w:r w:rsidRPr="00AF5A27">
        <w:t>Ủ</w:t>
      </w:r>
      <w:r w:rsidR="00C53A96" w:rsidRPr="00AF5A27">
        <w:t>y viên Hội đồ</w:t>
      </w:r>
      <w:r w:rsidR="00332605" w:rsidRPr="00AF5A27">
        <w:t>ng: Đ</w:t>
      </w:r>
      <w:r w:rsidR="00C53A96" w:rsidRPr="00AF5A27">
        <w:t xml:space="preserve">ại diện lãnh đạo các đơn vị liên quan thuộc </w:t>
      </w:r>
      <w:r w:rsidR="00F97D03" w:rsidRPr="00AF5A27">
        <w:t xml:space="preserve">       </w:t>
      </w:r>
      <w:r w:rsidR="00C53A96" w:rsidRPr="00AF5A27">
        <w:t xml:space="preserve">Bộ </w:t>
      </w:r>
      <w:r w:rsidR="00B6100B" w:rsidRPr="00AF5A27">
        <w:t>Khoa học và Công nghệ</w:t>
      </w:r>
      <w:r w:rsidR="00C53A96" w:rsidRPr="00AF5A27">
        <w:t xml:space="preserve">. Căn cứ yêu cầu của từng </w:t>
      </w:r>
      <w:r w:rsidR="00B6100B" w:rsidRPr="00AF5A27">
        <w:t>hình thức</w:t>
      </w:r>
      <w:r w:rsidR="00157097" w:rsidRPr="00AF5A27">
        <w:t>, nội dung</w:t>
      </w:r>
      <w:r w:rsidR="00B6100B" w:rsidRPr="00AF5A27">
        <w:t xml:space="preserve"> đào </w:t>
      </w:r>
      <w:r w:rsidR="00B6100B" w:rsidRPr="00AF5A27">
        <w:lastRenderedPageBreak/>
        <w:t>tạo, bồi dưỡng</w:t>
      </w:r>
      <w:r w:rsidR="00C53A96" w:rsidRPr="00AF5A27">
        <w:t>, các ủy viên hội đồng có thể bao gồm</w:t>
      </w:r>
      <w:r w:rsidR="00157097" w:rsidRPr="00AF5A27">
        <w:t xml:space="preserve"> các nhà khoa học và</w:t>
      </w:r>
      <w:r w:rsidR="00C53A96" w:rsidRPr="00AF5A27">
        <w:t xml:space="preserve"> đại diện cơ quan, đơn vị khác.</w:t>
      </w:r>
    </w:p>
    <w:p w:rsidR="00C53A96" w:rsidRPr="00AF5A27" w:rsidRDefault="00D308F0" w:rsidP="0071335D">
      <w:pPr>
        <w:spacing w:before="100" w:after="80" w:line="360" w:lineRule="exact"/>
        <w:ind w:firstLine="720"/>
        <w:jc w:val="both"/>
      </w:pPr>
      <w:r w:rsidRPr="00AF5A27">
        <w:t xml:space="preserve">2. </w:t>
      </w:r>
      <w:r w:rsidR="00C53A96" w:rsidRPr="00AF5A27">
        <w:t>Nhiệm vụ của Hội đồng tuyển chọn:</w:t>
      </w:r>
    </w:p>
    <w:p w:rsidR="00D308F0" w:rsidRPr="00AF5A27" w:rsidRDefault="00C53A96" w:rsidP="00865416">
      <w:pPr>
        <w:spacing w:before="80" w:after="80" w:line="340" w:lineRule="exact"/>
        <w:ind w:firstLine="720"/>
        <w:jc w:val="both"/>
        <w:rPr>
          <w:spacing w:val="4"/>
        </w:rPr>
      </w:pPr>
      <w:r w:rsidRPr="00AF5A27">
        <w:rPr>
          <w:spacing w:val="4"/>
        </w:rPr>
        <w:t xml:space="preserve">a) </w:t>
      </w:r>
      <w:r w:rsidR="00D308F0" w:rsidRPr="00AF5A27">
        <w:rPr>
          <w:spacing w:val="4"/>
        </w:rPr>
        <w:t xml:space="preserve">Nhận xét, đánh giá </w:t>
      </w:r>
      <w:r w:rsidR="002D20C3" w:rsidRPr="00AF5A27">
        <w:rPr>
          <w:spacing w:val="4"/>
        </w:rPr>
        <w:t>về hồ sơ dự tuyển</w:t>
      </w:r>
      <w:r w:rsidR="00525155" w:rsidRPr="00AF5A27">
        <w:rPr>
          <w:spacing w:val="4"/>
        </w:rPr>
        <w:t xml:space="preserve"> theo từng hình thức đào tạo, bồi dưỡng</w:t>
      </w:r>
      <w:r w:rsidR="002D20C3" w:rsidRPr="00AF5A27">
        <w:rPr>
          <w:spacing w:val="4"/>
        </w:rPr>
        <w:t xml:space="preserve"> căn cứ vào các điều kiện </w:t>
      </w:r>
      <w:r w:rsidR="00D308F0" w:rsidRPr="00AF5A27">
        <w:rPr>
          <w:spacing w:val="4"/>
        </w:rPr>
        <w:t xml:space="preserve">quy định tại Điều </w:t>
      </w:r>
      <w:r w:rsidR="00C32043" w:rsidRPr="00AF5A27">
        <w:rPr>
          <w:spacing w:val="4"/>
        </w:rPr>
        <w:t>7</w:t>
      </w:r>
      <w:r w:rsidR="00D308F0" w:rsidRPr="00AF5A27">
        <w:rPr>
          <w:spacing w:val="4"/>
        </w:rPr>
        <w:t>, Điề</w:t>
      </w:r>
      <w:r w:rsidR="00C32043" w:rsidRPr="00AF5A27">
        <w:rPr>
          <w:spacing w:val="4"/>
        </w:rPr>
        <w:t>u 8</w:t>
      </w:r>
      <w:r w:rsidR="00972714" w:rsidRPr="00AF5A27">
        <w:rPr>
          <w:spacing w:val="4"/>
        </w:rPr>
        <w:t xml:space="preserve"> và </w:t>
      </w:r>
      <w:r w:rsidR="00D308F0" w:rsidRPr="00AF5A27">
        <w:rPr>
          <w:spacing w:val="4"/>
        </w:rPr>
        <w:t>Điều</w:t>
      </w:r>
      <w:r w:rsidR="00C32043" w:rsidRPr="00AF5A27">
        <w:rPr>
          <w:spacing w:val="4"/>
        </w:rPr>
        <w:t xml:space="preserve"> 9</w:t>
      </w:r>
      <w:r w:rsidR="00D308F0" w:rsidRPr="00AF5A27">
        <w:rPr>
          <w:spacing w:val="4"/>
        </w:rPr>
        <w:t xml:space="preserve"> Thông tư này;</w:t>
      </w:r>
    </w:p>
    <w:p w:rsidR="00972714" w:rsidRPr="00AF5A27" w:rsidRDefault="002D20C3" w:rsidP="00865416">
      <w:pPr>
        <w:spacing w:before="80" w:after="80" w:line="340" w:lineRule="exact"/>
        <w:ind w:firstLine="720"/>
        <w:jc w:val="both"/>
      </w:pPr>
      <w:r w:rsidRPr="00AF5A27">
        <w:t xml:space="preserve"> </w:t>
      </w:r>
      <w:r w:rsidR="00C53A96" w:rsidRPr="00AF5A27">
        <w:t xml:space="preserve">b) Tuyển chọn </w:t>
      </w:r>
      <w:r w:rsidR="00D308F0" w:rsidRPr="00AF5A27">
        <w:t>hồ sơ</w:t>
      </w:r>
      <w:r w:rsidR="00C53A96" w:rsidRPr="00AF5A27">
        <w:t xml:space="preserve"> </w:t>
      </w:r>
      <w:r w:rsidR="00B6100B" w:rsidRPr="00AF5A27">
        <w:t xml:space="preserve">đáp ứng </w:t>
      </w:r>
      <w:r w:rsidR="00D308F0" w:rsidRPr="00AF5A27">
        <w:t xml:space="preserve">đủ </w:t>
      </w:r>
      <w:r w:rsidR="00B6100B" w:rsidRPr="00AF5A27">
        <w:t>điều kiện, tiêu chí của từng hình thức đào tạo, bồi dưỡng theo quy đị</w:t>
      </w:r>
      <w:r w:rsidR="00D308F0" w:rsidRPr="00AF5A27">
        <w:t xml:space="preserve">nh và bỏ phiếu đánh giá cho từng hồ sơ theo mẫu </w:t>
      </w:r>
      <w:r w:rsidR="00EC3C04" w:rsidRPr="00AF5A27">
        <w:t xml:space="preserve">B2.1-PĐG tại Phụ lục </w:t>
      </w:r>
      <w:r w:rsidR="0098312D" w:rsidRPr="00AF5A27">
        <w:t>2</w:t>
      </w:r>
      <w:r w:rsidR="00ED7B81" w:rsidRPr="00AF5A27">
        <w:t xml:space="preserve"> </w:t>
      </w:r>
      <w:r w:rsidR="00D308F0" w:rsidRPr="00AF5A27">
        <w:t>của Thông tư này.</w:t>
      </w:r>
      <w:r w:rsidR="00972714" w:rsidRPr="00AF5A27">
        <w:t xml:space="preserve"> </w:t>
      </w:r>
      <w:r w:rsidR="00972714" w:rsidRPr="00AF5A27">
        <w:rPr>
          <w:lang w:val="fr-FR"/>
        </w:rPr>
        <w:t>Nếu hồ sơ dự tuyển vượt chỉ tiêu đào tạo, bồi dưỡng thì tiến hành tuyển chọn theo nguyên tắc cạnh tranh</w:t>
      </w:r>
      <w:r w:rsidR="00525155" w:rsidRPr="00AF5A27">
        <w:rPr>
          <w:lang w:val="fr-FR"/>
        </w:rPr>
        <w:t xml:space="preserve">, trên cơ sở </w:t>
      </w:r>
      <w:r w:rsidR="00972714" w:rsidRPr="00AF5A27">
        <w:rPr>
          <w:lang w:val="fr-FR"/>
        </w:rPr>
        <w:t xml:space="preserve">các tiêu chí quy định tại Điều </w:t>
      </w:r>
      <w:r w:rsidR="00525155" w:rsidRPr="00AF5A27">
        <w:rPr>
          <w:lang w:val="fr-FR"/>
        </w:rPr>
        <w:t>1</w:t>
      </w:r>
      <w:r w:rsidR="00C32043" w:rsidRPr="00AF5A27">
        <w:rPr>
          <w:lang w:val="fr-FR"/>
        </w:rPr>
        <w:t>0</w:t>
      </w:r>
      <w:r w:rsidR="00972714" w:rsidRPr="00AF5A27">
        <w:rPr>
          <w:lang w:val="fr-FR"/>
        </w:rPr>
        <w:t xml:space="preserve"> Thông tư này. </w:t>
      </w:r>
    </w:p>
    <w:p w:rsidR="00D308F0" w:rsidRPr="00AF5A27" w:rsidRDefault="006A2707" w:rsidP="00865416">
      <w:pPr>
        <w:spacing w:before="80" w:after="80" w:line="340" w:lineRule="exact"/>
        <w:ind w:firstLine="720"/>
        <w:jc w:val="both"/>
        <w:rPr>
          <w:spacing w:val="-2"/>
        </w:rPr>
      </w:pPr>
      <w:r w:rsidRPr="00AF5A27">
        <w:rPr>
          <w:spacing w:val="-2"/>
        </w:rPr>
        <w:t>3</w:t>
      </w:r>
      <w:r w:rsidR="00D308F0" w:rsidRPr="00AF5A27">
        <w:rPr>
          <w:spacing w:val="-2"/>
        </w:rPr>
        <w:t xml:space="preserve">. Nhiệm vụ của </w:t>
      </w:r>
      <w:r w:rsidR="00D308F0" w:rsidRPr="00AF5A27">
        <w:rPr>
          <w:rStyle w:val="apple-converted-space"/>
          <w:spacing w:val="-2"/>
        </w:rPr>
        <w:t>Thư ký Hội đồng: g</w:t>
      </w:r>
      <w:r w:rsidR="00D308F0" w:rsidRPr="00AF5A27">
        <w:rPr>
          <w:spacing w:val="-2"/>
        </w:rPr>
        <w:t>hi biên bản các cuộc họp</w:t>
      </w:r>
      <w:r w:rsidRPr="00AF5A27">
        <w:rPr>
          <w:spacing w:val="-2"/>
        </w:rPr>
        <w:t>, kết quả đánh giá hồ sơ dự tuyển</w:t>
      </w:r>
      <w:r w:rsidR="00D308F0" w:rsidRPr="00AF5A27">
        <w:rPr>
          <w:spacing w:val="-2"/>
        </w:rPr>
        <w:t xml:space="preserve"> của Hội đồng</w:t>
      </w:r>
      <w:r w:rsidRPr="00AF5A27">
        <w:rPr>
          <w:spacing w:val="-2"/>
        </w:rPr>
        <w:t xml:space="preserve"> theo mẫu </w:t>
      </w:r>
      <w:r w:rsidR="00EC3C04" w:rsidRPr="00AF5A27">
        <w:rPr>
          <w:spacing w:val="-2"/>
        </w:rPr>
        <w:t xml:space="preserve">B2.2-KQHĐ </w:t>
      </w:r>
      <w:r w:rsidRPr="00AF5A27">
        <w:rPr>
          <w:spacing w:val="-2"/>
        </w:rPr>
        <w:t>tại Phụ lục</w:t>
      </w:r>
      <w:r w:rsidR="00ED7B81" w:rsidRPr="00AF5A27">
        <w:rPr>
          <w:spacing w:val="-2"/>
        </w:rPr>
        <w:t xml:space="preserve"> </w:t>
      </w:r>
      <w:r w:rsidR="0098312D" w:rsidRPr="00AF5A27">
        <w:rPr>
          <w:spacing w:val="-2"/>
        </w:rPr>
        <w:t>2</w:t>
      </w:r>
      <w:r w:rsidR="00EC3C04" w:rsidRPr="00AF5A27">
        <w:rPr>
          <w:spacing w:val="-2"/>
        </w:rPr>
        <w:t xml:space="preserve"> </w:t>
      </w:r>
      <w:r w:rsidRPr="00AF5A27">
        <w:rPr>
          <w:spacing w:val="-2"/>
        </w:rPr>
        <w:t>của Thông tư này</w:t>
      </w:r>
      <w:r w:rsidR="00EF6D36" w:rsidRPr="00AF5A27">
        <w:rPr>
          <w:spacing w:val="-2"/>
        </w:rPr>
        <w:t>,</w:t>
      </w:r>
      <w:r w:rsidRPr="00AF5A27">
        <w:rPr>
          <w:spacing w:val="-2"/>
        </w:rPr>
        <w:t xml:space="preserve"> </w:t>
      </w:r>
      <w:r w:rsidR="00D308F0" w:rsidRPr="00AF5A27">
        <w:rPr>
          <w:spacing w:val="-2"/>
        </w:rPr>
        <w:t xml:space="preserve">gửi </w:t>
      </w:r>
      <w:r w:rsidR="00EF6D36" w:rsidRPr="00AF5A27">
        <w:rPr>
          <w:spacing w:val="-2"/>
        </w:rPr>
        <w:t>đơn vị</w:t>
      </w:r>
      <w:r w:rsidR="00D308F0" w:rsidRPr="00AF5A27">
        <w:rPr>
          <w:spacing w:val="-2"/>
        </w:rPr>
        <w:t xml:space="preserve"> thường trực Đề án 2395 và thực hiện các nhiệm vụ phát sinh trong quá trình tuyể</w:t>
      </w:r>
      <w:r w:rsidR="00D540E8" w:rsidRPr="00AF5A27">
        <w:rPr>
          <w:spacing w:val="-2"/>
        </w:rPr>
        <w:t>n chọn</w:t>
      </w:r>
      <w:r w:rsidR="00D308F0" w:rsidRPr="00AF5A27">
        <w:rPr>
          <w:spacing w:val="-2"/>
        </w:rPr>
        <w:t xml:space="preserve"> theo yêu cầu của Chủ tịch Hội đồng tuyển chọn.</w:t>
      </w:r>
    </w:p>
    <w:p w:rsidR="00D308F0" w:rsidRPr="00AF5A27" w:rsidRDefault="006A2707" w:rsidP="00865416">
      <w:pPr>
        <w:spacing w:before="80" w:after="80" w:line="340" w:lineRule="exact"/>
        <w:ind w:firstLine="720"/>
        <w:jc w:val="both"/>
      </w:pPr>
      <w:r w:rsidRPr="00AF5A27">
        <w:t>4</w:t>
      </w:r>
      <w:r w:rsidR="00D308F0" w:rsidRPr="00AF5A27">
        <w:t xml:space="preserve">. Hội đồng làm việc khi có mặt từ </w:t>
      </w:r>
      <w:r w:rsidR="0093503E" w:rsidRPr="00AF5A27">
        <w:t>04</w:t>
      </w:r>
      <w:r w:rsidR="0052507E" w:rsidRPr="00AF5A27">
        <w:t xml:space="preserve"> (bốn)</w:t>
      </w:r>
      <w:r w:rsidR="00D308F0" w:rsidRPr="00AF5A27">
        <w:t xml:space="preserve"> thành viên trở lên theo nguyên tắc tập thể, biểu quyết theo đa số.</w:t>
      </w:r>
      <w:r w:rsidR="00EC5FC0" w:rsidRPr="00AF5A27">
        <w:t xml:space="preserve"> Trường hợp có số phiếu bằng nhau thì quyết định theo bên có số phiếu của Chủ tịch Hội đồng.</w:t>
      </w:r>
    </w:p>
    <w:p w:rsidR="00C53A96" w:rsidRPr="00AF5A27" w:rsidRDefault="006A2707" w:rsidP="00865416">
      <w:pPr>
        <w:spacing w:before="80" w:after="80" w:line="340" w:lineRule="exact"/>
        <w:ind w:firstLine="720"/>
        <w:jc w:val="both"/>
      </w:pPr>
      <w:r w:rsidRPr="00AF5A27">
        <w:t>5</w:t>
      </w:r>
      <w:r w:rsidR="00C53A96" w:rsidRPr="00AF5A27">
        <w:t>. Người có bố, mẹ, vợ (chồng), con, anh chị em ruột đăng ký dự tuyển thì không được tham gia Hội đồng tuyển chọn.</w:t>
      </w:r>
    </w:p>
    <w:p w:rsidR="0064430A" w:rsidRPr="00AF5A27" w:rsidRDefault="006A2707" w:rsidP="00865416">
      <w:pPr>
        <w:spacing w:before="80" w:after="80" w:line="340" w:lineRule="exact"/>
        <w:ind w:firstLine="720"/>
        <w:jc w:val="both"/>
      </w:pPr>
      <w:r w:rsidRPr="00AF5A27">
        <w:t>6</w:t>
      </w:r>
      <w:r w:rsidR="00D308F0" w:rsidRPr="00AF5A27">
        <w:t>. Hội đồng tự giải thể sau khi hoàn thành nhiệm vụ.</w:t>
      </w:r>
    </w:p>
    <w:p w:rsidR="00074165" w:rsidRPr="00AF5A27" w:rsidRDefault="00BF79F7" w:rsidP="00865416">
      <w:pPr>
        <w:spacing w:before="80" w:after="80" w:line="340" w:lineRule="exact"/>
        <w:ind w:firstLine="720"/>
        <w:jc w:val="both"/>
        <w:rPr>
          <w:b/>
        </w:rPr>
      </w:pPr>
      <w:r w:rsidRPr="00AF5A27">
        <w:rPr>
          <w:b/>
        </w:rPr>
        <w:t>Điều 1</w:t>
      </w:r>
      <w:r w:rsidR="00F12950" w:rsidRPr="00AF5A27">
        <w:rPr>
          <w:b/>
        </w:rPr>
        <w:t>5</w:t>
      </w:r>
      <w:r w:rsidRPr="00AF5A27">
        <w:rPr>
          <w:b/>
        </w:rPr>
        <w:t xml:space="preserve">. </w:t>
      </w:r>
      <w:r w:rsidR="00074165" w:rsidRPr="00AF5A27">
        <w:rPr>
          <w:b/>
        </w:rPr>
        <w:t>Liên hệ cơ sở đào tạo và cử đi đào tạo, bồi dưỡng</w:t>
      </w:r>
    </w:p>
    <w:p w:rsidR="00442F2E" w:rsidRPr="00AF5A27" w:rsidRDefault="00074165" w:rsidP="00865416">
      <w:pPr>
        <w:spacing w:before="80" w:after="80" w:line="340" w:lineRule="exact"/>
        <w:ind w:firstLine="720"/>
        <w:jc w:val="both"/>
      </w:pPr>
      <w:r w:rsidRPr="00AF5A27">
        <w:t xml:space="preserve">1. </w:t>
      </w:r>
      <w:r w:rsidR="00332605" w:rsidRPr="00AF5A27">
        <w:t>Người</w:t>
      </w:r>
      <w:r w:rsidR="00BF79F7" w:rsidRPr="00AF5A27">
        <w:t xml:space="preserve"> trúng tuyển</w:t>
      </w:r>
      <w:r w:rsidRPr="00AF5A27">
        <w:t xml:space="preserve"> tự liên hệ, xin văn bản tiếp nhận đào tạo, bồi dưỡng chính thức từ cơ sở</w:t>
      </w:r>
      <w:r w:rsidR="00442F2E" w:rsidRPr="00AF5A27">
        <w:t xml:space="preserve"> </w:t>
      </w:r>
      <w:r w:rsidR="00BF79F7" w:rsidRPr="00AF5A27">
        <w:t xml:space="preserve">tiếp nhận </w:t>
      </w:r>
      <w:r w:rsidR="00442F2E" w:rsidRPr="00AF5A27">
        <w:t>đào tạo, bồi dưỡng. Bộ Khoa học và Công nghệ phối hợp với các cơ quan liên quan hỗ trợ ứng viên liên hệ với các cơ sở đào tạo, bồi dưỡng</w:t>
      </w:r>
      <w:r w:rsidR="00BF79F7" w:rsidRPr="00AF5A27">
        <w:t xml:space="preserve"> trong trường hợp cần thiết</w:t>
      </w:r>
      <w:r w:rsidR="00442F2E" w:rsidRPr="00AF5A27">
        <w:t>.</w:t>
      </w:r>
    </w:p>
    <w:p w:rsidR="00BF79F7" w:rsidRPr="00AF5A27" w:rsidRDefault="00442F2E" w:rsidP="00865416">
      <w:pPr>
        <w:spacing w:before="80" w:after="80" w:line="340" w:lineRule="exact"/>
        <w:ind w:firstLine="720"/>
        <w:jc w:val="both"/>
      </w:pPr>
      <w:r w:rsidRPr="00AF5A27">
        <w:t xml:space="preserve">2. </w:t>
      </w:r>
      <w:r w:rsidR="00332605" w:rsidRPr="00AF5A27">
        <w:t xml:space="preserve">Người </w:t>
      </w:r>
      <w:r w:rsidRPr="00AF5A27">
        <w:t>trúng tuyển được Bộ Khoa học và Công nghệ cấp giấy triệu tập đi đào tạo, bồi dưỡng</w:t>
      </w:r>
      <w:r w:rsidR="00BF79F7" w:rsidRPr="00AF5A27">
        <w:t xml:space="preserve"> và</w:t>
      </w:r>
      <w:r w:rsidRPr="00AF5A27">
        <w:t xml:space="preserve"> ra quyết định cử đi đào tạo, bồi dưỡng</w:t>
      </w:r>
      <w:r w:rsidR="00074165" w:rsidRPr="00AF5A27">
        <w:t xml:space="preserve"> </w:t>
      </w:r>
      <w:r w:rsidRPr="00AF5A27">
        <w:t>theo Đề án 2395 khi có văn bản cử đi đào tạo, bồi dưỡng của cơ quan</w:t>
      </w:r>
      <w:r w:rsidR="00256B2F" w:rsidRPr="00AF5A27">
        <w:t>, đơn vị</w:t>
      </w:r>
      <w:r w:rsidRPr="00AF5A27">
        <w:t xml:space="preserve"> quản lý ứng viên</w:t>
      </w:r>
      <w:r w:rsidR="00BF79F7" w:rsidRPr="00AF5A27">
        <w:t>.</w:t>
      </w:r>
    </w:p>
    <w:p w:rsidR="00C26FD7" w:rsidRPr="00AF5A27" w:rsidRDefault="00EE55DE" w:rsidP="00865416">
      <w:pPr>
        <w:spacing w:before="240" w:after="80" w:line="340" w:lineRule="exact"/>
        <w:ind w:firstLine="561"/>
        <w:jc w:val="center"/>
        <w:rPr>
          <w:b/>
          <w:lang w:val="fr-FR"/>
        </w:rPr>
      </w:pPr>
      <w:r w:rsidRPr="00AF5A27">
        <w:rPr>
          <w:b/>
        </w:rPr>
        <w:t>Chương</w:t>
      </w:r>
      <w:r w:rsidR="007A1390" w:rsidRPr="00AF5A27">
        <w:rPr>
          <w:b/>
        </w:rPr>
        <w:t xml:space="preserve"> III</w:t>
      </w:r>
    </w:p>
    <w:p w:rsidR="00C26FD7" w:rsidRPr="00AF5A27" w:rsidRDefault="00C26FD7" w:rsidP="00865416">
      <w:pPr>
        <w:spacing w:before="80" w:after="80" w:line="340" w:lineRule="exact"/>
        <w:ind w:firstLine="720"/>
        <w:jc w:val="center"/>
        <w:rPr>
          <w:b/>
          <w:sz w:val="26"/>
          <w:szCs w:val="26"/>
          <w:lang w:val="fr-FR"/>
        </w:rPr>
      </w:pPr>
      <w:r w:rsidRPr="00AF5A27">
        <w:rPr>
          <w:b/>
          <w:sz w:val="26"/>
          <w:szCs w:val="26"/>
          <w:lang w:val="fr-FR"/>
        </w:rPr>
        <w:t>BỒI DƯỠNG NHÂN LỰC QUẢN LÝ KHOA HỌC VÀ</w:t>
      </w:r>
      <w:r w:rsidR="00A03CED" w:rsidRPr="00AF5A27">
        <w:rPr>
          <w:b/>
          <w:sz w:val="26"/>
          <w:szCs w:val="26"/>
          <w:lang w:val="fr-FR"/>
        </w:rPr>
        <w:t xml:space="preserve"> </w:t>
      </w:r>
      <w:r w:rsidRPr="00AF5A27">
        <w:rPr>
          <w:b/>
          <w:sz w:val="26"/>
          <w:szCs w:val="26"/>
          <w:lang w:val="fr-FR"/>
        </w:rPr>
        <w:t>CÔNG NGHỆ</w:t>
      </w:r>
    </w:p>
    <w:p w:rsidR="00C26FD7" w:rsidRPr="00AF5A27" w:rsidRDefault="00C26FD7" w:rsidP="00865416">
      <w:pPr>
        <w:spacing w:before="120" w:after="80" w:line="340" w:lineRule="exact"/>
        <w:ind w:firstLine="720"/>
        <w:jc w:val="both"/>
        <w:rPr>
          <w:b/>
          <w:lang w:val="fr-FR"/>
        </w:rPr>
      </w:pPr>
      <w:r w:rsidRPr="00AF5A27">
        <w:rPr>
          <w:b/>
          <w:lang w:val="fr-FR"/>
        </w:rPr>
        <w:t>Điều 1</w:t>
      </w:r>
      <w:r w:rsidR="00F12950" w:rsidRPr="00AF5A27">
        <w:rPr>
          <w:b/>
          <w:lang w:val="fr-FR"/>
        </w:rPr>
        <w:t>6</w:t>
      </w:r>
      <w:r w:rsidRPr="00AF5A27">
        <w:rPr>
          <w:b/>
          <w:lang w:val="fr-FR"/>
        </w:rPr>
        <w:t xml:space="preserve">. Điều kiện </w:t>
      </w:r>
      <w:r w:rsidR="00A40EDE" w:rsidRPr="00AF5A27">
        <w:rPr>
          <w:b/>
          <w:lang w:val="fr-FR"/>
        </w:rPr>
        <w:t>để cử</w:t>
      </w:r>
      <w:r w:rsidRPr="00AF5A27">
        <w:rPr>
          <w:b/>
          <w:lang w:val="fr-FR"/>
        </w:rPr>
        <w:t xml:space="preserve"> đi bồi dưỡng </w:t>
      </w:r>
    </w:p>
    <w:p w:rsidR="00C26FD7" w:rsidRPr="00AF5A27" w:rsidRDefault="00C26FD7" w:rsidP="00865416">
      <w:pPr>
        <w:pStyle w:val="CommentText"/>
        <w:spacing w:before="80" w:after="80" w:line="340" w:lineRule="exact"/>
        <w:ind w:firstLine="680"/>
        <w:jc w:val="both"/>
        <w:rPr>
          <w:rFonts w:ascii="Times New Roman" w:eastAsia="Times New Roman" w:hAnsi="Times New Roman" w:cs="Times New Roman"/>
          <w:sz w:val="28"/>
          <w:szCs w:val="28"/>
        </w:rPr>
      </w:pPr>
      <w:r w:rsidRPr="00AF5A27">
        <w:rPr>
          <w:rFonts w:ascii="Times New Roman" w:eastAsia="Times New Roman" w:hAnsi="Times New Roman" w:cs="Times New Roman"/>
          <w:sz w:val="28"/>
          <w:szCs w:val="28"/>
        </w:rPr>
        <w:t xml:space="preserve">1. </w:t>
      </w:r>
      <w:r w:rsidR="004C2AA3" w:rsidRPr="00AF5A27">
        <w:rPr>
          <w:rFonts w:ascii="Times New Roman" w:eastAsia="Times New Roman" w:hAnsi="Times New Roman" w:cs="Times New Roman"/>
          <w:sz w:val="28"/>
          <w:szCs w:val="28"/>
        </w:rPr>
        <w:t xml:space="preserve">Bồi dưỡng </w:t>
      </w:r>
      <w:r w:rsidRPr="00AF5A27">
        <w:rPr>
          <w:rFonts w:ascii="Times New Roman" w:eastAsia="Times New Roman" w:hAnsi="Times New Roman" w:cs="Times New Roman"/>
          <w:sz w:val="28"/>
          <w:szCs w:val="28"/>
        </w:rPr>
        <w:t>ở trong nước</w:t>
      </w:r>
    </w:p>
    <w:p w:rsidR="00E27221" w:rsidRPr="00AF5A27" w:rsidRDefault="00A40EDE" w:rsidP="00865416">
      <w:pPr>
        <w:pStyle w:val="CommentText"/>
        <w:spacing w:before="80" w:after="80" w:line="340" w:lineRule="exact"/>
        <w:ind w:firstLine="680"/>
        <w:jc w:val="both"/>
        <w:rPr>
          <w:rFonts w:ascii="Times New Roman" w:eastAsia="Times New Roman" w:hAnsi="Times New Roman" w:cs="Times New Roman"/>
          <w:sz w:val="28"/>
          <w:szCs w:val="28"/>
        </w:rPr>
      </w:pPr>
      <w:r w:rsidRPr="00AF5A27">
        <w:rPr>
          <w:rFonts w:ascii="Times New Roman" w:eastAsia="Times New Roman" w:hAnsi="Times New Roman" w:cs="Times New Roman"/>
          <w:sz w:val="28"/>
          <w:szCs w:val="28"/>
        </w:rPr>
        <w:t>Cán bộ quản lý khoa học và công nghệ được cử tham gia</w:t>
      </w:r>
      <w:r w:rsidR="00E27221" w:rsidRPr="00AF5A27">
        <w:rPr>
          <w:rFonts w:ascii="Times New Roman" w:eastAsia="Times New Roman" w:hAnsi="Times New Roman" w:cs="Times New Roman"/>
          <w:sz w:val="28"/>
          <w:szCs w:val="28"/>
        </w:rPr>
        <w:t xml:space="preserve"> các khóa bồi dưỡng ở trong nước </w:t>
      </w:r>
      <w:r w:rsidRPr="00AF5A27">
        <w:rPr>
          <w:rFonts w:ascii="Times New Roman" w:eastAsia="Times New Roman" w:hAnsi="Times New Roman" w:cs="Times New Roman"/>
          <w:sz w:val="28"/>
          <w:szCs w:val="28"/>
        </w:rPr>
        <w:t xml:space="preserve">phải </w:t>
      </w:r>
      <w:r w:rsidR="00E27221" w:rsidRPr="00AF5A27">
        <w:rPr>
          <w:rFonts w:ascii="Times New Roman" w:eastAsia="Times New Roman" w:hAnsi="Times New Roman" w:cs="Times New Roman"/>
          <w:sz w:val="28"/>
          <w:szCs w:val="28"/>
        </w:rPr>
        <w:t xml:space="preserve">đáp ứng </w:t>
      </w:r>
      <w:r w:rsidR="00AC656D" w:rsidRPr="00AF5A27">
        <w:rPr>
          <w:rFonts w:ascii="Times New Roman" w:eastAsia="Times New Roman" w:hAnsi="Times New Roman" w:cs="Times New Roman"/>
          <w:sz w:val="28"/>
          <w:szCs w:val="28"/>
        </w:rPr>
        <w:t xml:space="preserve">đồng thời </w:t>
      </w:r>
      <w:r w:rsidR="00E27221" w:rsidRPr="00AF5A27">
        <w:rPr>
          <w:rFonts w:ascii="Times New Roman" w:eastAsia="Times New Roman" w:hAnsi="Times New Roman" w:cs="Times New Roman"/>
          <w:sz w:val="28"/>
          <w:szCs w:val="28"/>
        </w:rPr>
        <w:t>các điều kiện sau:</w:t>
      </w:r>
    </w:p>
    <w:p w:rsidR="00C26FD7" w:rsidRPr="00AF5A27" w:rsidRDefault="00C26FD7" w:rsidP="00865416">
      <w:pPr>
        <w:pStyle w:val="CommentText"/>
        <w:spacing w:before="80" w:after="80" w:line="340" w:lineRule="exact"/>
        <w:ind w:firstLine="680"/>
        <w:jc w:val="both"/>
        <w:rPr>
          <w:rFonts w:ascii="Times New Roman" w:eastAsia="Times New Roman" w:hAnsi="Times New Roman" w:cs="Times New Roman"/>
          <w:spacing w:val="-4"/>
          <w:sz w:val="28"/>
          <w:szCs w:val="28"/>
        </w:rPr>
      </w:pPr>
      <w:r w:rsidRPr="00AF5A27">
        <w:rPr>
          <w:rFonts w:ascii="Times New Roman" w:eastAsia="Times New Roman" w:hAnsi="Times New Roman" w:cs="Times New Roman"/>
          <w:spacing w:val="-4"/>
          <w:sz w:val="28"/>
          <w:szCs w:val="28"/>
        </w:rPr>
        <w:t xml:space="preserve">a) </w:t>
      </w:r>
      <w:r w:rsidR="0093503E" w:rsidRPr="00AF5A27">
        <w:rPr>
          <w:rFonts w:ascii="Times New Roman" w:eastAsia="Times New Roman" w:hAnsi="Times New Roman" w:cs="Times New Roman"/>
          <w:spacing w:val="-4"/>
          <w:sz w:val="28"/>
          <w:szCs w:val="28"/>
        </w:rPr>
        <w:t>Có ít nhất 02</w:t>
      </w:r>
      <w:r w:rsidR="0052507E" w:rsidRPr="00AF5A27">
        <w:rPr>
          <w:rFonts w:ascii="Times New Roman" w:eastAsia="Times New Roman" w:hAnsi="Times New Roman" w:cs="Times New Roman"/>
          <w:spacing w:val="-4"/>
          <w:sz w:val="28"/>
          <w:szCs w:val="28"/>
        </w:rPr>
        <w:t xml:space="preserve"> (hai)</w:t>
      </w:r>
      <w:r w:rsidR="0093503E" w:rsidRPr="00AF5A27">
        <w:rPr>
          <w:rFonts w:ascii="Times New Roman" w:eastAsia="Times New Roman" w:hAnsi="Times New Roman" w:cs="Times New Roman"/>
          <w:spacing w:val="-4"/>
          <w:sz w:val="28"/>
          <w:szCs w:val="28"/>
        </w:rPr>
        <w:t xml:space="preserve"> năm liên tục tính đến thời điểm được cử đi đào tạo, bồi dưỡng </w:t>
      </w:r>
      <w:r w:rsidR="00A40EDE" w:rsidRPr="00AF5A27">
        <w:rPr>
          <w:rFonts w:ascii="Times New Roman" w:eastAsia="Times New Roman" w:hAnsi="Times New Roman" w:cs="Times New Roman"/>
          <w:spacing w:val="-4"/>
          <w:sz w:val="28"/>
          <w:szCs w:val="28"/>
        </w:rPr>
        <w:t>l</w:t>
      </w:r>
      <w:r w:rsidRPr="00AF5A27">
        <w:rPr>
          <w:rFonts w:ascii="Times New Roman" w:eastAsia="Times New Roman" w:hAnsi="Times New Roman" w:cs="Times New Roman"/>
          <w:spacing w:val="-4"/>
          <w:sz w:val="28"/>
          <w:szCs w:val="28"/>
        </w:rPr>
        <w:t xml:space="preserve">àm công tác quản lý </w:t>
      </w:r>
      <w:r w:rsidR="009F04E2" w:rsidRPr="00AF5A27">
        <w:rPr>
          <w:rFonts w:ascii="Times New Roman" w:eastAsia="Times New Roman" w:hAnsi="Times New Roman" w:cs="Times New Roman"/>
          <w:spacing w:val="-4"/>
          <w:sz w:val="28"/>
          <w:szCs w:val="28"/>
        </w:rPr>
        <w:t xml:space="preserve">khoa học và công nghệ </w:t>
      </w:r>
      <w:r w:rsidRPr="00AF5A27">
        <w:rPr>
          <w:rFonts w:ascii="Times New Roman" w:eastAsia="Times New Roman" w:hAnsi="Times New Roman" w:cs="Times New Roman"/>
          <w:spacing w:val="-4"/>
          <w:sz w:val="28"/>
          <w:szCs w:val="28"/>
        </w:rPr>
        <w:t xml:space="preserve">tại các Bộ, ngành, địa phương, tổ chức </w:t>
      </w:r>
      <w:r w:rsidR="009F04E2" w:rsidRPr="00AF5A27">
        <w:rPr>
          <w:rFonts w:ascii="Times New Roman" w:eastAsia="Times New Roman" w:hAnsi="Times New Roman" w:cs="Times New Roman"/>
          <w:spacing w:val="-4"/>
          <w:sz w:val="28"/>
          <w:szCs w:val="28"/>
        </w:rPr>
        <w:t xml:space="preserve">khoa học và công nghệ </w:t>
      </w:r>
      <w:r w:rsidRPr="00AF5A27">
        <w:rPr>
          <w:rFonts w:ascii="Times New Roman" w:eastAsia="Times New Roman" w:hAnsi="Times New Roman" w:cs="Times New Roman"/>
          <w:spacing w:val="-4"/>
          <w:sz w:val="28"/>
          <w:szCs w:val="28"/>
        </w:rPr>
        <w:t>và doanh nghiệp và luôn hoàn thành tốt nhiệm vụ</w:t>
      </w:r>
      <w:r w:rsidR="007753DB" w:rsidRPr="00AF5A27">
        <w:rPr>
          <w:rFonts w:ascii="Times New Roman" w:eastAsia="Times New Roman" w:hAnsi="Times New Roman" w:cs="Times New Roman"/>
          <w:spacing w:val="-4"/>
          <w:sz w:val="28"/>
          <w:szCs w:val="28"/>
        </w:rPr>
        <w:t>;</w:t>
      </w:r>
    </w:p>
    <w:p w:rsidR="00B543F3" w:rsidRPr="00AF5A27" w:rsidRDefault="00B543F3" w:rsidP="00865416">
      <w:pPr>
        <w:spacing w:before="80" w:after="80" w:line="340" w:lineRule="exact"/>
        <w:ind w:firstLine="720"/>
        <w:jc w:val="both"/>
      </w:pPr>
      <w:r w:rsidRPr="00AF5A27">
        <w:lastRenderedPageBreak/>
        <w:t xml:space="preserve">b) Không trong thời gian xem xét, thi hành kỷ luật từ khiển trách trở lên; </w:t>
      </w:r>
    </w:p>
    <w:p w:rsidR="00E27221" w:rsidRPr="00AF5A27" w:rsidRDefault="00B543F3" w:rsidP="00865416">
      <w:pPr>
        <w:spacing w:before="80" w:after="80" w:line="340" w:lineRule="exact"/>
        <w:ind w:firstLine="720"/>
        <w:jc w:val="both"/>
        <w:rPr>
          <w:rFonts w:eastAsia="Times New Roman"/>
        </w:rPr>
      </w:pPr>
      <w:r w:rsidRPr="00AF5A27">
        <w:rPr>
          <w:rFonts w:eastAsia="Times New Roman"/>
        </w:rPr>
        <w:t>c</w:t>
      </w:r>
      <w:r w:rsidR="00E27221" w:rsidRPr="00AF5A27">
        <w:rPr>
          <w:rFonts w:eastAsia="Times New Roman"/>
        </w:rPr>
        <w:t>) Vị trí việc làm phù hợp với nội d</w:t>
      </w:r>
      <w:r w:rsidR="007753DB" w:rsidRPr="00AF5A27">
        <w:rPr>
          <w:rFonts w:eastAsia="Times New Roman"/>
        </w:rPr>
        <w:t>ung của khóa bồi dưỡng;</w:t>
      </w:r>
    </w:p>
    <w:p w:rsidR="00093542" w:rsidRPr="00AF5A27" w:rsidRDefault="00B543F3" w:rsidP="00865416">
      <w:pPr>
        <w:spacing w:before="80" w:after="80" w:line="340" w:lineRule="exact"/>
        <w:ind w:firstLine="720"/>
        <w:jc w:val="both"/>
        <w:rPr>
          <w:rFonts w:eastAsia="Times New Roman"/>
        </w:rPr>
      </w:pPr>
      <w:r w:rsidRPr="00AF5A27">
        <w:rPr>
          <w:rFonts w:eastAsia="Times New Roman"/>
        </w:rPr>
        <w:t>d</w:t>
      </w:r>
      <w:r w:rsidR="00A40EDE" w:rsidRPr="00AF5A27">
        <w:rPr>
          <w:rFonts w:eastAsia="Times New Roman"/>
        </w:rPr>
        <w:t xml:space="preserve">) </w:t>
      </w:r>
      <w:r w:rsidR="00093542" w:rsidRPr="00AF5A27">
        <w:rPr>
          <w:rFonts w:eastAsia="Times New Roman"/>
        </w:rPr>
        <w:t>Có văn bản cử đ</w:t>
      </w:r>
      <w:r w:rsidR="0093503E" w:rsidRPr="00AF5A27">
        <w:rPr>
          <w:rFonts w:eastAsia="Times New Roman"/>
        </w:rPr>
        <w:t>i bồi dưỡng của cơ quan quản lý;</w:t>
      </w:r>
    </w:p>
    <w:p w:rsidR="0093503E" w:rsidRPr="00AF5A27" w:rsidRDefault="0093503E" w:rsidP="00865416">
      <w:pPr>
        <w:spacing w:before="80" w:after="80" w:line="340" w:lineRule="exact"/>
        <w:ind w:firstLine="720"/>
        <w:jc w:val="both"/>
        <w:rPr>
          <w:rFonts w:eastAsia="Times New Roman"/>
        </w:rPr>
      </w:pPr>
      <w:r w:rsidRPr="00AF5A27">
        <w:rPr>
          <w:rFonts w:eastAsia="Times New Roman"/>
        </w:rPr>
        <w:t>đ) Còn đủ thời gian công tác ít nhất 02</w:t>
      </w:r>
      <w:r w:rsidR="0052507E" w:rsidRPr="00AF5A27">
        <w:rPr>
          <w:rFonts w:eastAsia="Times New Roman"/>
        </w:rPr>
        <w:t xml:space="preserve"> (hai)</w:t>
      </w:r>
      <w:r w:rsidRPr="00AF5A27">
        <w:rPr>
          <w:rFonts w:eastAsia="Times New Roman"/>
        </w:rPr>
        <w:t xml:space="preserve"> năm tính từ thời điểm khóa bồi dưỡng bắt đầu.</w:t>
      </w:r>
    </w:p>
    <w:p w:rsidR="00C26FD7" w:rsidRPr="00AF5A27" w:rsidRDefault="00C26FD7" w:rsidP="00865416">
      <w:pPr>
        <w:pStyle w:val="CommentText"/>
        <w:spacing w:before="80" w:after="80" w:line="340" w:lineRule="exact"/>
        <w:ind w:firstLine="680"/>
        <w:jc w:val="both"/>
        <w:rPr>
          <w:rFonts w:ascii="Times New Roman" w:eastAsia="Times New Roman" w:hAnsi="Times New Roman" w:cs="Times New Roman"/>
          <w:sz w:val="28"/>
          <w:szCs w:val="28"/>
        </w:rPr>
      </w:pPr>
      <w:r w:rsidRPr="00AF5A27">
        <w:rPr>
          <w:rFonts w:ascii="Times New Roman" w:eastAsia="Times New Roman" w:hAnsi="Times New Roman" w:cs="Times New Roman"/>
          <w:sz w:val="28"/>
          <w:szCs w:val="28"/>
        </w:rPr>
        <w:t xml:space="preserve">2. </w:t>
      </w:r>
      <w:r w:rsidR="004C2AA3" w:rsidRPr="00AF5A27">
        <w:rPr>
          <w:rFonts w:ascii="Times New Roman" w:eastAsia="Times New Roman" w:hAnsi="Times New Roman" w:cs="Times New Roman"/>
          <w:sz w:val="28"/>
          <w:szCs w:val="28"/>
        </w:rPr>
        <w:t xml:space="preserve">Bồi dưỡng </w:t>
      </w:r>
      <w:r w:rsidRPr="00AF5A27">
        <w:rPr>
          <w:rFonts w:ascii="Times New Roman" w:eastAsia="Times New Roman" w:hAnsi="Times New Roman" w:cs="Times New Roman"/>
          <w:sz w:val="28"/>
          <w:szCs w:val="28"/>
        </w:rPr>
        <w:t>ở nước ngoài</w:t>
      </w:r>
    </w:p>
    <w:p w:rsidR="00E27221" w:rsidRPr="00AF5A27" w:rsidRDefault="00A40EDE" w:rsidP="00865416">
      <w:pPr>
        <w:pStyle w:val="CommentText"/>
        <w:spacing w:before="80" w:after="80" w:line="340" w:lineRule="exact"/>
        <w:ind w:firstLine="680"/>
        <w:jc w:val="both"/>
        <w:rPr>
          <w:rFonts w:ascii="Times New Roman" w:eastAsia="Times New Roman" w:hAnsi="Times New Roman" w:cs="Times New Roman"/>
          <w:sz w:val="28"/>
          <w:szCs w:val="28"/>
        </w:rPr>
      </w:pPr>
      <w:r w:rsidRPr="00AF5A27">
        <w:rPr>
          <w:rFonts w:ascii="Times New Roman" w:eastAsia="Times New Roman" w:hAnsi="Times New Roman" w:cs="Times New Roman"/>
          <w:sz w:val="28"/>
          <w:szCs w:val="28"/>
        </w:rPr>
        <w:t xml:space="preserve">Cán bộ quản lý khoa học và công nghệ được cử tham gia các khóa bồi dưỡng </w:t>
      </w:r>
      <w:r w:rsidR="00E27221" w:rsidRPr="00AF5A27">
        <w:rPr>
          <w:rFonts w:ascii="Times New Roman" w:eastAsia="Times New Roman" w:hAnsi="Times New Roman" w:cs="Times New Roman"/>
          <w:sz w:val="28"/>
          <w:szCs w:val="28"/>
        </w:rPr>
        <w:t xml:space="preserve">ở nước ngoài </w:t>
      </w:r>
      <w:r w:rsidRPr="00AF5A27">
        <w:rPr>
          <w:rFonts w:ascii="Times New Roman" w:eastAsia="Times New Roman" w:hAnsi="Times New Roman" w:cs="Times New Roman"/>
          <w:sz w:val="28"/>
          <w:szCs w:val="28"/>
        </w:rPr>
        <w:t xml:space="preserve">phải </w:t>
      </w:r>
      <w:r w:rsidR="00E27221" w:rsidRPr="00AF5A27">
        <w:rPr>
          <w:rFonts w:ascii="Times New Roman" w:eastAsia="Times New Roman" w:hAnsi="Times New Roman" w:cs="Times New Roman"/>
          <w:sz w:val="28"/>
          <w:szCs w:val="28"/>
        </w:rPr>
        <w:t xml:space="preserve">đáp ứng </w:t>
      </w:r>
      <w:r w:rsidR="00AC656D" w:rsidRPr="00AF5A27">
        <w:rPr>
          <w:rFonts w:ascii="Times New Roman" w:eastAsia="Times New Roman" w:hAnsi="Times New Roman" w:cs="Times New Roman"/>
          <w:sz w:val="28"/>
          <w:szCs w:val="28"/>
        </w:rPr>
        <w:t xml:space="preserve">đồng thời </w:t>
      </w:r>
      <w:r w:rsidR="00E27221" w:rsidRPr="00AF5A27">
        <w:rPr>
          <w:rFonts w:ascii="Times New Roman" w:eastAsia="Times New Roman" w:hAnsi="Times New Roman" w:cs="Times New Roman"/>
          <w:sz w:val="28"/>
          <w:szCs w:val="28"/>
        </w:rPr>
        <w:t>các điều kiện sau:</w:t>
      </w:r>
    </w:p>
    <w:p w:rsidR="00A40EDE" w:rsidRPr="00AF5A27" w:rsidRDefault="00C26FD7" w:rsidP="00865416">
      <w:pPr>
        <w:spacing w:before="80" w:after="80" w:line="340" w:lineRule="exact"/>
        <w:ind w:firstLine="720"/>
        <w:jc w:val="both"/>
        <w:rPr>
          <w:rFonts w:eastAsia="Times New Roman"/>
        </w:rPr>
      </w:pPr>
      <w:r w:rsidRPr="00AF5A27">
        <w:rPr>
          <w:rFonts w:eastAsia="Times New Roman"/>
        </w:rPr>
        <w:t>a) Giữ chức vụ lãnh đạo từ cấp</w:t>
      </w:r>
      <w:r w:rsidRPr="00AF5A27">
        <w:t xml:space="preserve"> phòng trở lên</w:t>
      </w:r>
      <w:r w:rsidRPr="00AF5A27">
        <w:rPr>
          <w:rFonts w:eastAsia="Times New Roman"/>
        </w:rPr>
        <w:t xml:space="preserve"> hoặc quy hoạch từ cấp </w:t>
      </w:r>
      <w:r w:rsidR="00AC656D" w:rsidRPr="00AF5A27">
        <w:rPr>
          <w:rFonts w:eastAsia="Times New Roman"/>
        </w:rPr>
        <w:t xml:space="preserve">Phó Giám đốc Sở Khoa học và công nghệ, </w:t>
      </w:r>
      <w:r w:rsidRPr="00AF5A27">
        <w:rPr>
          <w:rFonts w:eastAsia="Times New Roman"/>
        </w:rPr>
        <w:t xml:space="preserve">Phó Vụ trưởng hoặc tương đương trở lên; </w:t>
      </w:r>
    </w:p>
    <w:p w:rsidR="003C7CEE" w:rsidRPr="00AF5A27" w:rsidRDefault="001837AD" w:rsidP="00865416">
      <w:pPr>
        <w:spacing w:before="80" w:after="80" w:line="340" w:lineRule="exact"/>
        <w:ind w:firstLine="720"/>
        <w:jc w:val="both"/>
      </w:pPr>
      <w:r w:rsidRPr="00AF5A27">
        <w:t xml:space="preserve">b) </w:t>
      </w:r>
      <w:r w:rsidR="00A40EDE" w:rsidRPr="00AF5A27">
        <w:t>C</w:t>
      </w:r>
      <w:r w:rsidRPr="00AF5A27">
        <w:t xml:space="preserve">òn đủ </w:t>
      </w:r>
      <w:r w:rsidR="00A40EDE" w:rsidRPr="00AF5A27">
        <w:t>thời gian</w:t>
      </w:r>
      <w:r w:rsidRPr="00AF5A27">
        <w:t xml:space="preserve"> công tác ít nhất </w:t>
      </w:r>
      <w:r w:rsidR="00C32043" w:rsidRPr="00AF5A27">
        <w:t>0</w:t>
      </w:r>
      <w:r w:rsidR="00A40EDE" w:rsidRPr="00AF5A27">
        <w:t>3</w:t>
      </w:r>
      <w:r w:rsidRPr="00AF5A27">
        <w:t xml:space="preserve"> (</w:t>
      </w:r>
      <w:r w:rsidR="00A40EDE" w:rsidRPr="00AF5A27">
        <w:t>ba</w:t>
      </w:r>
      <w:r w:rsidRPr="00AF5A27">
        <w:t xml:space="preserve">) năm tính từ </w:t>
      </w:r>
      <w:r w:rsidR="00A40EDE" w:rsidRPr="00AF5A27">
        <w:t>thời điểm</w:t>
      </w:r>
      <w:r w:rsidRPr="00AF5A27">
        <w:t xml:space="preserve"> khóa bồi dưỡng bắt đầu;</w:t>
      </w:r>
    </w:p>
    <w:p w:rsidR="003C7CEE" w:rsidRPr="00AF5A27" w:rsidRDefault="001837AD" w:rsidP="00865416">
      <w:pPr>
        <w:spacing w:before="80" w:after="80" w:line="340" w:lineRule="exact"/>
        <w:ind w:firstLine="720"/>
        <w:jc w:val="both"/>
      </w:pPr>
      <w:r w:rsidRPr="00AF5A27">
        <w:t xml:space="preserve">c) Không trong thời gian xem xét, thi hành kỷ luật từ khiển trách trở lên; </w:t>
      </w:r>
    </w:p>
    <w:p w:rsidR="00CC51D7" w:rsidRPr="00AF5A27" w:rsidRDefault="003C7CEE" w:rsidP="00865416">
      <w:pPr>
        <w:spacing w:before="80" w:after="80" w:line="340" w:lineRule="exact"/>
        <w:ind w:firstLine="720"/>
        <w:jc w:val="both"/>
      </w:pPr>
      <w:r w:rsidRPr="00AF5A27">
        <w:t>d</w:t>
      </w:r>
      <w:r w:rsidR="001837AD" w:rsidRPr="00AF5A27">
        <w:t xml:space="preserve">) </w:t>
      </w:r>
      <w:r w:rsidR="00A40EDE" w:rsidRPr="00AF5A27">
        <w:t>Ho</w:t>
      </w:r>
      <w:r w:rsidR="001837AD" w:rsidRPr="00AF5A27">
        <w:t xml:space="preserve">àn thành tốt nhiệm vụ trong năm trước </w:t>
      </w:r>
      <w:r w:rsidR="00A40EDE" w:rsidRPr="00AF5A27">
        <w:t>liền kề</w:t>
      </w:r>
      <w:r w:rsidR="001837AD" w:rsidRPr="00AF5A27">
        <w:t>;</w:t>
      </w:r>
    </w:p>
    <w:p w:rsidR="003C7CEE" w:rsidRPr="00AF5A27" w:rsidRDefault="001837AD" w:rsidP="00865416">
      <w:pPr>
        <w:spacing w:before="80" w:after="80" w:line="340" w:lineRule="exact"/>
        <w:ind w:firstLine="720"/>
        <w:jc w:val="both"/>
        <w:rPr>
          <w:rFonts w:eastAsia="Times New Roman"/>
        </w:rPr>
      </w:pPr>
      <w:r w:rsidRPr="00AF5A27">
        <w:t xml:space="preserve">đ) </w:t>
      </w:r>
      <w:r w:rsidRPr="00AF5A27">
        <w:rPr>
          <w:rFonts w:eastAsia="Times New Roman"/>
        </w:rPr>
        <w:t>Vị trí việc làm phù hợp với nội dung của khóa bồi dưỡng;</w:t>
      </w:r>
    </w:p>
    <w:p w:rsidR="00093542" w:rsidRPr="00AF5A27" w:rsidRDefault="001837AD" w:rsidP="00865416">
      <w:pPr>
        <w:spacing w:before="80" w:after="80" w:line="340" w:lineRule="exact"/>
        <w:ind w:firstLine="720"/>
        <w:jc w:val="both"/>
        <w:rPr>
          <w:rFonts w:eastAsia="Times New Roman"/>
        </w:rPr>
      </w:pPr>
      <w:r w:rsidRPr="00AF5A27">
        <w:rPr>
          <w:rFonts w:eastAsia="Times New Roman"/>
        </w:rPr>
        <w:t>e)</w:t>
      </w:r>
      <w:r w:rsidR="00A40EDE" w:rsidRPr="00AF5A27">
        <w:rPr>
          <w:rFonts w:eastAsia="Times New Roman"/>
        </w:rPr>
        <w:t xml:space="preserve"> </w:t>
      </w:r>
      <w:r w:rsidR="00093542" w:rsidRPr="00AF5A27">
        <w:rPr>
          <w:rFonts w:eastAsia="Times New Roman"/>
        </w:rPr>
        <w:t xml:space="preserve">Có văn bản </w:t>
      </w:r>
      <w:r w:rsidR="00AC656D" w:rsidRPr="00AF5A27">
        <w:rPr>
          <w:rFonts w:eastAsia="Times New Roman"/>
        </w:rPr>
        <w:t xml:space="preserve">đồng ý </w:t>
      </w:r>
      <w:r w:rsidR="00093542" w:rsidRPr="00AF5A27">
        <w:rPr>
          <w:rFonts w:eastAsia="Times New Roman"/>
        </w:rPr>
        <w:t>cử đi bồi dưỡng của cơ quan quản lý.</w:t>
      </w:r>
    </w:p>
    <w:p w:rsidR="003C7CEE" w:rsidRPr="00AF5A27" w:rsidRDefault="00093542" w:rsidP="00865416">
      <w:pPr>
        <w:spacing w:before="80" w:after="80" w:line="340" w:lineRule="exact"/>
        <w:ind w:firstLine="720"/>
        <w:jc w:val="both"/>
        <w:rPr>
          <w:b/>
          <w:lang w:val="fr-FR"/>
        </w:rPr>
      </w:pPr>
      <w:r w:rsidRPr="00AF5A27">
        <w:rPr>
          <w:b/>
          <w:lang w:val="fr-FR"/>
        </w:rPr>
        <w:t>Điều 1</w:t>
      </w:r>
      <w:r w:rsidR="00F12950" w:rsidRPr="00AF5A27">
        <w:rPr>
          <w:b/>
          <w:lang w:val="fr-FR"/>
        </w:rPr>
        <w:t>7</w:t>
      </w:r>
      <w:r w:rsidRPr="00AF5A27">
        <w:rPr>
          <w:b/>
          <w:lang w:val="fr-FR"/>
        </w:rPr>
        <w:t>.</w:t>
      </w:r>
      <w:r w:rsidR="003C7CEE" w:rsidRPr="00AF5A27">
        <w:rPr>
          <w:b/>
          <w:lang w:val="fr-FR"/>
        </w:rPr>
        <w:t xml:space="preserve"> Tổ chức bồi dưỡng ở trong nước</w:t>
      </w:r>
    </w:p>
    <w:p w:rsidR="00B543F3" w:rsidRPr="00AF5A27" w:rsidRDefault="003C7CEE" w:rsidP="00865416">
      <w:pPr>
        <w:spacing w:before="80" w:after="80" w:line="340" w:lineRule="exact"/>
        <w:ind w:firstLine="720"/>
        <w:jc w:val="both"/>
        <w:rPr>
          <w:lang w:val="fr-FR"/>
        </w:rPr>
      </w:pPr>
      <w:r w:rsidRPr="00AF5A27">
        <w:rPr>
          <w:lang w:val="fr-FR"/>
        </w:rPr>
        <w:t xml:space="preserve">1. Căn cứ kế hoạch đào tạo, bồi dưỡng nhân lực khoa học và công nghệ ở trong nước </w:t>
      </w:r>
      <w:r w:rsidR="00C7699A" w:rsidRPr="00AF5A27">
        <w:rPr>
          <w:lang w:val="fr-FR"/>
        </w:rPr>
        <w:t xml:space="preserve">và nước ngoài hằng năm, </w:t>
      </w:r>
      <w:r w:rsidRPr="00AF5A27">
        <w:rPr>
          <w:lang w:val="fr-FR"/>
        </w:rPr>
        <w:t>Bộ Khoa học và Công nghệ</w:t>
      </w:r>
      <w:r w:rsidR="009C26C8" w:rsidRPr="00AF5A27">
        <w:rPr>
          <w:lang w:val="fr-FR"/>
        </w:rPr>
        <w:t xml:space="preserve"> </w:t>
      </w:r>
      <w:r w:rsidR="00B543F3" w:rsidRPr="00AF5A27">
        <w:rPr>
          <w:lang w:val="fr-FR"/>
        </w:rPr>
        <w:t xml:space="preserve">lựa chọn và quyết định giao cơ sở đào tạo, bồi dưỡng ở trong nước tổ chức thực hiện các khóa bồi dưỡng </w:t>
      </w:r>
      <w:r w:rsidR="00DB36F0" w:rsidRPr="00AF5A27">
        <w:rPr>
          <w:lang w:val="fr-FR"/>
        </w:rPr>
        <w:t xml:space="preserve">về kiến thức, kỹ năng quản lý khoa học và công nghệ, quản lý đổi mới sáng tạo cho </w:t>
      </w:r>
      <w:r w:rsidR="00B543F3" w:rsidRPr="00AF5A27">
        <w:rPr>
          <w:lang w:val="fr-FR"/>
        </w:rPr>
        <w:t>cán bộ quản lý khoa học và công nghệ.</w:t>
      </w:r>
    </w:p>
    <w:p w:rsidR="00053F57" w:rsidRPr="00AF5A27" w:rsidRDefault="00B543F3" w:rsidP="00865416">
      <w:pPr>
        <w:spacing w:before="80" w:after="80" w:line="340" w:lineRule="exact"/>
        <w:ind w:firstLine="720"/>
        <w:jc w:val="both"/>
        <w:rPr>
          <w:lang w:val="fr-FR"/>
        </w:rPr>
      </w:pPr>
      <w:r w:rsidRPr="00AF5A27">
        <w:rPr>
          <w:lang w:val="fr-FR"/>
        </w:rPr>
        <w:t xml:space="preserve">2. </w:t>
      </w:r>
      <w:r w:rsidR="003C7CEE" w:rsidRPr="00AF5A27">
        <w:rPr>
          <w:lang w:val="fr-FR"/>
        </w:rPr>
        <w:t xml:space="preserve">Cơ sở đào tạo, bồi dưỡng được giao tổ chức thực hiện </w:t>
      </w:r>
      <w:r w:rsidR="00053F57" w:rsidRPr="00AF5A27">
        <w:rPr>
          <w:lang w:val="fr-FR"/>
        </w:rPr>
        <w:t>các khóa bồi dưỡng thực hiện các việc sau :</w:t>
      </w:r>
    </w:p>
    <w:p w:rsidR="00053F57" w:rsidRPr="00AF5A27" w:rsidRDefault="00053F57" w:rsidP="00865416">
      <w:pPr>
        <w:spacing w:before="80" w:after="80" w:line="340" w:lineRule="exact"/>
        <w:ind w:firstLine="720"/>
        <w:jc w:val="both"/>
        <w:rPr>
          <w:lang w:val="fr-FR"/>
        </w:rPr>
      </w:pPr>
      <w:r w:rsidRPr="00AF5A27">
        <w:rPr>
          <w:spacing w:val="-2"/>
          <w:lang w:val="fr-FR"/>
        </w:rPr>
        <w:t>a) X</w:t>
      </w:r>
      <w:r w:rsidR="003C7CEE" w:rsidRPr="00AF5A27">
        <w:rPr>
          <w:spacing w:val="-2"/>
          <w:lang w:val="fr-FR"/>
        </w:rPr>
        <w:t xml:space="preserve">ây dựng </w:t>
      </w:r>
      <w:r w:rsidRPr="00AF5A27">
        <w:rPr>
          <w:spacing w:val="-2"/>
          <w:lang w:val="fr-FR"/>
        </w:rPr>
        <w:t>chương trình/</w:t>
      </w:r>
      <w:r w:rsidR="003C7CEE" w:rsidRPr="00AF5A27">
        <w:rPr>
          <w:spacing w:val="-2"/>
          <w:lang w:val="fr-FR"/>
        </w:rPr>
        <w:t xml:space="preserve">kế hoạch tổ chức </w:t>
      </w:r>
      <w:r w:rsidRPr="00AF5A27">
        <w:rPr>
          <w:spacing w:val="-2"/>
          <w:lang w:val="fr-FR"/>
        </w:rPr>
        <w:t xml:space="preserve">từng </w:t>
      </w:r>
      <w:r w:rsidR="003C7CEE" w:rsidRPr="00AF5A27">
        <w:rPr>
          <w:spacing w:val="-2"/>
          <w:lang w:val="fr-FR"/>
        </w:rPr>
        <w:t>khóa bồi dưỡng</w:t>
      </w:r>
      <w:r w:rsidRPr="00AF5A27">
        <w:rPr>
          <w:spacing w:val="-2"/>
          <w:lang w:val="fr-FR"/>
        </w:rPr>
        <w:t xml:space="preserve"> (gồm: đối tượng, mục tiêu, nội dung chương trình, hình thức thực hiện, thời gian, địa điểm tổ chức, các chuyên đề bồi dưỡng, giảng viên, số lượng học viên dự kiến,…) và dự toán </w:t>
      </w:r>
      <w:r w:rsidR="00EC7B64" w:rsidRPr="00AF5A27">
        <w:rPr>
          <w:lang w:val="fr-FR"/>
        </w:rPr>
        <w:t xml:space="preserve">chi tiết </w:t>
      </w:r>
      <w:r w:rsidRPr="00AF5A27">
        <w:rPr>
          <w:spacing w:val="-2"/>
          <w:lang w:val="fr-FR"/>
        </w:rPr>
        <w:t>kinh</w:t>
      </w:r>
      <w:r w:rsidRPr="00AF5A27">
        <w:rPr>
          <w:lang w:val="fr-FR"/>
        </w:rPr>
        <w:t xml:space="preserve"> phí</w:t>
      </w:r>
      <w:r w:rsidR="008564D5" w:rsidRPr="00AF5A27">
        <w:rPr>
          <w:lang w:val="fr-FR"/>
        </w:rPr>
        <w:t xml:space="preserve"> </w:t>
      </w:r>
      <w:r w:rsidRPr="00AF5A27">
        <w:rPr>
          <w:lang w:val="fr-FR"/>
        </w:rPr>
        <w:t>thực hiện</w:t>
      </w:r>
      <w:r w:rsidR="008564D5" w:rsidRPr="00AF5A27">
        <w:rPr>
          <w:lang w:val="fr-FR"/>
        </w:rPr>
        <w:t xml:space="preserve"> </w:t>
      </w:r>
      <w:r w:rsidRPr="00AF5A27">
        <w:rPr>
          <w:lang w:val="fr-FR"/>
        </w:rPr>
        <w:t>gửi Bộ Khoa học và Công nghệ để thẩm định, phê duyệt;</w:t>
      </w:r>
    </w:p>
    <w:p w:rsidR="00053F57" w:rsidRPr="00AF5A27" w:rsidRDefault="00053F57" w:rsidP="00865416">
      <w:pPr>
        <w:spacing w:before="80" w:after="80" w:line="340" w:lineRule="exact"/>
        <w:ind w:firstLine="720"/>
        <w:jc w:val="both"/>
        <w:rPr>
          <w:lang w:val="fr-FR"/>
        </w:rPr>
      </w:pPr>
      <w:r w:rsidRPr="00AF5A27">
        <w:rPr>
          <w:lang w:val="fr-FR"/>
        </w:rPr>
        <w:t>b) Tổ chức biên soạn, thẩm định và ban hành tài liệu giảng dạy của khóa bồi dưỡng và tự chịu trách nhiệm về nội dung tài liệu;</w:t>
      </w:r>
    </w:p>
    <w:p w:rsidR="008564D5" w:rsidRPr="00AF5A27" w:rsidRDefault="00053F57" w:rsidP="00865416">
      <w:pPr>
        <w:spacing w:before="80" w:after="80" w:line="340" w:lineRule="exact"/>
        <w:ind w:firstLine="720"/>
        <w:jc w:val="both"/>
        <w:rPr>
          <w:lang w:val="fr-FR"/>
        </w:rPr>
      </w:pPr>
      <w:r w:rsidRPr="00AF5A27">
        <w:rPr>
          <w:lang w:val="fr-FR"/>
        </w:rPr>
        <w:t>c) Tổ chức triển khai các khóa bồi dưỡng theo kế hoạch</w:t>
      </w:r>
      <w:r w:rsidR="008564D5" w:rsidRPr="00AF5A27">
        <w:rPr>
          <w:lang w:val="fr-FR"/>
        </w:rPr>
        <w:t xml:space="preserve"> đã</w:t>
      </w:r>
      <w:r w:rsidRPr="00AF5A27">
        <w:rPr>
          <w:lang w:val="fr-FR"/>
        </w:rPr>
        <w:t xml:space="preserve"> được </w:t>
      </w:r>
      <w:r w:rsidR="008564D5" w:rsidRPr="00AF5A27">
        <w:rPr>
          <w:lang w:val="fr-FR"/>
        </w:rPr>
        <w:t>duyệt</w:t>
      </w:r>
      <w:r w:rsidR="00DB36F0" w:rsidRPr="00AF5A27">
        <w:rPr>
          <w:lang w:val="fr-FR"/>
        </w:rPr>
        <w:t xml:space="preserve"> (số học viên tối thiểu của một khóa bồi dưỡ</w:t>
      </w:r>
      <w:r w:rsidR="007A26E0" w:rsidRPr="00AF5A27">
        <w:rPr>
          <w:lang w:val="fr-FR"/>
        </w:rPr>
        <w:t xml:space="preserve">ng là </w:t>
      </w:r>
      <w:r w:rsidR="00DB36F0" w:rsidRPr="00AF5A27">
        <w:rPr>
          <w:lang w:val="fr-FR"/>
        </w:rPr>
        <w:t>30 người)</w:t>
      </w:r>
      <w:r w:rsidRPr="00AF5A27">
        <w:rPr>
          <w:lang w:val="fr-FR"/>
        </w:rPr>
        <w:t>;</w:t>
      </w:r>
      <w:r w:rsidR="008564D5" w:rsidRPr="00AF5A27">
        <w:rPr>
          <w:lang w:val="fr-FR"/>
        </w:rPr>
        <w:t xml:space="preserve"> </w:t>
      </w:r>
      <w:r w:rsidR="003C7CEE" w:rsidRPr="00AF5A27">
        <w:rPr>
          <w:lang w:val="fr-FR"/>
        </w:rPr>
        <w:t>quản lý khóa bồi dưỡng</w:t>
      </w:r>
      <w:r w:rsidR="008564D5" w:rsidRPr="00AF5A27">
        <w:rPr>
          <w:lang w:val="fr-FR"/>
        </w:rPr>
        <w:t xml:space="preserve">; </w:t>
      </w:r>
      <w:r w:rsidR="00DB36F0" w:rsidRPr="00AF5A27">
        <w:rPr>
          <w:lang w:val="fr-FR"/>
        </w:rPr>
        <w:t xml:space="preserve">đánh giá kết quả học tập và </w:t>
      </w:r>
      <w:r w:rsidR="008564D5" w:rsidRPr="00AF5A27">
        <w:rPr>
          <w:lang w:val="fr-FR"/>
        </w:rPr>
        <w:t>cấp giấy Chứng nhận cho học viên theo quy định hiện hành</w:t>
      </w:r>
      <w:r w:rsidR="003C7CEE" w:rsidRPr="00AF5A27">
        <w:rPr>
          <w:lang w:val="fr-FR"/>
        </w:rPr>
        <w:t>;</w:t>
      </w:r>
    </w:p>
    <w:p w:rsidR="003C7CEE" w:rsidRPr="00AF5A27" w:rsidRDefault="008564D5" w:rsidP="00865416">
      <w:pPr>
        <w:spacing w:before="80" w:after="80" w:line="340" w:lineRule="exact"/>
        <w:ind w:firstLine="720"/>
        <w:jc w:val="both"/>
        <w:rPr>
          <w:bCs/>
          <w:lang w:val="nl-NL"/>
        </w:rPr>
      </w:pPr>
      <w:r w:rsidRPr="00AF5A27">
        <w:rPr>
          <w:lang w:val="fr-FR"/>
        </w:rPr>
        <w:t>d) B</w:t>
      </w:r>
      <w:r w:rsidR="003C7CEE" w:rsidRPr="00AF5A27">
        <w:rPr>
          <w:lang w:val="fr-FR"/>
        </w:rPr>
        <w:t xml:space="preserve">áo cáo </w:t>
      </w:r>
      <w:r w:rsidR="003C7CEE" w:rsidRPr="00AF5A27">
        <w:rPr>
          <w:bCs/>
          <w:lang w:val="nl-NL"/>
        </w:rPr>
        <w:t>đánh giá kết quả</w:t>
      </w:r>
      <w:r w:rsidR="003C7CEE" w:rsidRPr="00AF5A27">
        <w:rPr>
          <w:lang w:val="fr-FR"/>
        </w:rPr>
        <w:t xml:space="preserve"> </w:t>
      </w:r>
      <w:r w:rsidRPr="00AF5A27">
        <w:rPr>
          <w:lang w:val="fr-FR"/>
        </w:rPr>
        <w:t xml:space="preserve">của khóa </w:t>
      </w:r>
      <w:r w:rsidR="003C7CEE" w:rsidRPr="00AF5A27">
        <w:rPr>
          <w:bCs/>
          <w:lang w:val="nl-NL"/>
        </w:rPr>
        <w:t>bồi dưỡng</w:t>
      </w:r>
      <w:r w:rsidRPr="00AF5A27">
        <w:rPr>
          <w:bCs/>
          <w:lang w:val="nl-NL"/>
        </w:rPr>
        <w:t xml:space="preserve"> và báo cáo quyết toán kinh phí gửi về Bộ Khoa học và Công nghệ chậm nhất 20 ngày sau khi khóa bồi dưỡng kết thúc</w:t>
      </w:r>
      <w:r w:rsidR="00DB36F0" w:rsidRPr="00AF5A27">
        <w:rPr>
          <w:bCs/>
          <w:lang w:val="nl-NL"/>
        </w:rPr>
        <w:t>;</w:t>
      </w:r>
    </w:p>
    <w:p w:rsidR="008564D5" w:rsidRPr="00AF5A27" w:rsidRDefault="008564D5" w:rsidP="00865416">
      <w:pPr>
        <w:spacing w:before="80" w:after="80" w:line="340" w:lineRule="exact"/>
        <w:ind w:firstLine="720"/>
        <w:jc w:val="both"/>
        <w:rPr>
          <w:lang w:val="fr-FR"/>
        </w:rPr>
      </w:pPr>
      <w:r w:rsidRPr="00AF5A27">
        <w:rPr>
          <w:bCs/>
          <w:lang w:val="nl-NL"/>
        </w:rPr>
        <w:lastRenderedPageBreak/>
        <w:t>đ) Lưu trữ toàn bộ hồ sơ, chứng từ của từng khóa bồi dưỡng.</w:t>
      </w:r>
    </w:p>
    <w:p w:rsidR="003C7CEE" w:rsidRPr="00AF5A27" w:rsidRDefault="003C7CEE" w:rsidP="00865416">
      <w:pPr>
        <w:spacing w:before="80" w:after="80" w:line="340" w:lineRule="exact"/>
        <w:ind w:firstLine="720"/>
        <w:jc w:val="both"/>
        <w:rPr>
          <w:bCs/>
          <w:spacing w:val="-4"/>
          <w:lang w:val="nl-NL"/>
        </w:rPr>
      </w:pPr>
      <w:r w:rsidRPr="00AF5A27">
        <w:rPr>
          <w:bCs/>
          <w:lang w:val="nl-NL"/>
        </w:rPr>
        <w:t>3.</w:t>
      </w:r>
      <w:r w:rsidRPr="00AF5A27">
        <w:rPr>
          <w:bCs/>
          <w:spacing w:val="-4"/>
          <w:lang w:val="nl-NL"/>
        </w:rPr>
        <w:t xml:space="preserve"> Cơ sở được giao tổ chức thực hiện khóa bồi dưỡng được</w:t>
      </w:r>
      <w:r w:rsidR="008163FA" w:rsidRPr="00AF5A27">
        <w:rPr>
          <w:bCs/>
          <w:spacing w:val="-4"/>
          <w:lang w:val="nl-NL"/>
        </w:rPr>
        <w:t xml:space="preserve"> thuê chuyên gia nước ngoài về nước giảng dạy;</w:t>
      </w:r>
      <w:r w:rsidR="008163FA" w:rsidRPr="00AF5A27">
        <w:rPr>
          <w:lang w:val="fr-FR"/>
        </w:rPr>
        <w:t xml:space="preserve"> được</w:t>
      </w:r>
      <w:r w:rsidRPr="00AF5A27">
        <w:rPr>
          <w:bCs/>
          <w:spacing w:val="-4"/>
          <w:lang w:val="nl-NL"/>
        </w:rPr>
        <w:t xml:space="preserve"> hưởng các chế độ </w:t>
      </w:r>
      <w:r w:rsidR="008163FA" w:rsidRPr="00AF5A27">
        <w:rPr>
          <w:bCs/>
          <w:spacing w:val="-4"/>
          <w:lang w:val="nl-NL"/>
        </w:rPr>
        <w:t xml:space="preserve">chính sách </w:t>
      </w:r>
      <w:r w:rsidRPr="00AF5A27">
        <w:rPr>
          <w:bCs/>
          <w:spacing w:val="-4"/>
          <w:lang w:val="nl-NL"/>
        </w:rPr>
        <w:t>theo quy định hiện hành.</w:t>
      </w:r>
    </w:p>
    <w:p w:rsidR="00970799" w:rsidRPr="00AF5A27" w:rsidRDefault="003C7CEE" w:rsidP="00865416">
      <w:pPr>
        <w:spacing w:before="80" w:after="80" w:line="340" w:lineRule="exact"/>
        <w:ind w:firstLine="720"/>
        <w:jc w:val="both"/>
        <w:rPr>
          <w:b/>
          <w:lang w:val="fr-FR"/>
        </w:rPr>
      </w:pPr>
      <w:r w:rsidRPr="00AF5A27">
        <w:rPr>
          <w:b/>
          <w:lang w:val="fr-FR"/>
        </w:rPr>
        <w:t>Điều 1</w:t>
      </w:r>
      <w:r w:rsidR="00F12950" w:rsidRPr="00AF5A27">
        <w:rPr>
          <w:b/>
          <w:lang w:val="fr-FR"/>
        </w:rPr>
        <w:t>8</w:t>
      </w:r>
      <w:r w:rsidRPr="00AF5A27">
        <w:rPr>
          <w:b/>
          <w:lang w:val="fr-FR"/>
        </w:rPr>
        <w:t>.</w:t>
      </w:r>
      <w:r w:rsidR="00EE55DE" w:rsidRPr="00AF5A27">
        <w:rPr>
          <w:b/>
          <w:lang w:val="fr-FR"/>
        </w:rPr>
        <w:t xml:space="preserve"> </w:t>
      </w:r>
      <w:r w:rsidR="00B6100B" w:rsidRPr="00AF5A27">
        <w:rPr>
          <w:b/>
          <w:lang w:val="fr-FR"/>
        </w:rPr>
        <w:t>Tổ chức bồi dưỡng ở nước ngoài</w:t>
      </w:r>
    </w:p>
    <w:p w:rsidR="00F44035" w:rsidRPr="00AF5A27" w:rsidRDefault="00F21B76" w:rsidP="00865416">
      <w:pPr>
        <w:spacing w:before="80" w:after="80" w:line="340" w:lineRule="exact"/>
        <w:ind w:firstLine="720"/>
        <w:jc w:val="both"/>
        <w:rPr>
          <w:lang w:val="fr-FR"/>
        </w:rPr>
      </w:pPr>
      <w:r w:rsidRPr="00AF5A27">
        <w:rPr>
          <w:lang w:val="fr-FR"/>
        </w:rPr>
        <w:t xml:space="preserve">1. </w:t>
      </w:r>
      <w:r w:rsidR="00FC7B17" w:rsidRPr="00AF5A27">
        <w:rPr>
          <w:lang w:val="fr-FR"/>
        </w:rPr>
        <w:t>C</w:t>
      </w:r>
      <w:r w:rsidR="001C4D2F" w:rsidRPr="00AF5A27">
        <w:rPr>
          <w:lang w:val="fr-FR"/>
        </w:rPr>
        <w:t xml:space="preserve">ăn </w:t>
      </w:r>
      <w:r w:rsidR="009E4651" w:rsidRPr="00AF5A27">
        <w:rPr>
          <w:lang w:val="fr-FR"/>
        </w:rPr>
        <w:t>c</w:t>
      </w:r>
      <w:r w:rsidR="001C4D2F" w:rsidRPr="00AF5A27">
        <w:rPr>
          <w:lang w:val="fr-FR"/>
        </w:rPr>
        <w:t xml:space="preserve">ứ kế hoạch bồi dưỡng nhân lực khoa học và công nghệ </w:t>
      </w:r>
      <w:r w:rsidR="00802BDE" w:rsidRPr="00AF5A27">
        <w:rPr>
          <w:lang w:val="fr-FR"/>
        </w:rPr>
        <w:t xml:space="preserve">ở </w:t>
      </w:r>
      <w:r w:rsidRPr="00AF5A27">
        <w:rPr>
          <w:lang w:val="fr-FR"/>
        </w:rPr>
        <w:t xml:space="preserve">trong nước và </w:t>
      </w:r>
      <w:r w:rsidR="00802BDE" w:rsidRPr="00AF5A27">
        <w:rPr>
          <w:lang w:val="fr-FR"/>
        </w:rPr>
        <w:t xml:space="preserve">nước ngoài </w:t>
      </w:r>
      <w:r w:rsidRPr="00AF5A27">
        <w:rPr>
          <w:lang w:val="fr-FR"/>
        </w:rPr>
        <w:t>hằng năm</w:t>
      </w:r>
      <w:r w:rsidR="00C12549" w:rsidRPr="00AF5A27">
        <w:rPr>
          <w:lang w:val="fr-FR"/>
        </w:rPr>
        <w:t>, Bộ Khoa học và Công nghệ</w:t>
      </w:r>
      <w:r w:rsidR="00B4581A" w:rsidRPr="00AF5A27">
        <w:rPr>
          <w:lang w:val="fr-FR"/>
        </w:rPr>
        <w:t xml:space="preserve"> </w:t>
      </w:r>
      <w:r w:rsidRPr="00AF5A27">
        <w:rPr>
          <w:lang w:val="fr-FR"/>
        </w:rPr>
        <w:t xml:space="preserve">phân bổ chỉ tiêu bồi dưỡng cán bộ quản lý khoa học và công nghệ </w:t>
      </w:r>
      <w:r w:rsidR="003F222B" w:rsidRPr="00AF5A27">
        <w:rPr>
          <w:lang w:val="fr-FR"/>
        </w:rPr>
        <w:t xml:space="preserve">ở nước ngoài </w:t>
      </w:r>
      <w:r w:rsidR="0052507E" w:rsidRPr="00AF5A27">
        <w:rPr>
          <w:lang w:val="fr-FR"/>
        </w:rPr>
        <w:t>cho các B</w:t>
      </w:r>
      <w:r w:rsidRPr="00AF5A27">
        <w:rPr>
          <w:lang w:val="fr-FR"/>
        </w:rPr>
        <w:t xml:space="preserve">ộ, ngành, địa phương và tổ chức liên quan. </w:t>
      </w:r>
    </w:p>
    <w:p w:rsidR="00CC51D7" w:rsidRPr="00AF5A27" w:rsidRDefault="00F44035" w:rsidP="00865416">
      <w:pPr>
        <w:spacing w:before="80" w:after="80" w:line="340" w:lineRule="exact"/>
        <w:ind w:firstLine="720"/>
        <w:jc w:val="both"/>
        <w:rPr>
          <w:lang w:val="fr-FR"/>
        </w:rPr>
      </w:pPr>
      <w:r w:rsidRPr="00AF5A27">
        <w:rPr>
          <w:lang w:val="fr-FR"/>
        </w:rPr>
        <w:t xml:space="preserve">2. </w:t>
      </w:r>
      <w:r w:rsidR="00EC7B64" w:rsidRPr="00AF5A27">
        <w:rPr>
          <w:lang w:val="fr-FR"/>
        </w:rPr>
        <w:t>Các B</w:t>
      </w:r>
      <w:r w:rsidR="00F21B76" w:rsidRPr="00AF5A27">
        <w:rPr>
          <w:lang w:val="fr-FR"/>
        </w:rPr>
        <w:t>ộ, ngành, địa phương và tổ chức liên quan quyết định cử cán bộ đáp ứng điều kiện theo quy định tại khoản 2 Điề</w:t>
      </w:r>
      <w:r w:rsidR="0013214D" w:rsidRPr="00AF5A27">
        <w:rPr>
          <w:lang w:val="fr-FR"/>
        </w:rPr>
        <w:t>u 1</w:t>
      </w:r>
      <w:r w:rsidR="00C32043" w:rsidRPr="00AF5A27">
        <w:rPr>
          <w:lang w:val="fr-FR"/>
        </w:rPr>
        <w:t>6</w:t>
      </w:r>
      <w:r w:rsidR="00F21B76" w:rsidRPr="00AF5A27">
        <w:rPr>
          <w:lang w:val="fr-FR"/>
        </w:rPr>
        <w:t xml:space="preserve"> Thông tư này gửi về </w:t>
      </w:r>
      <w:r w:rsidR="0052507E" w:rsidRPr="00AF5A27">
        <w:rPr>
          <w:lang w:val="fr-FR"/>
        </w:rPr>
        <w:t xml:space="preserve">       </w:t>
      </w:r>
      <w:r w:rsidR="00F21B76" w:rsidRPr="00AF5A27">
        <w:rPr>
          <w:lang w:val="fr-FR"/>
        </w:rPr>
        <w:t>Bộ Khoa học và Công nghệ.</w:t>
      </w:r>
    </w:p>
    <w:p w:rsidR="00C12549" w:rsidRPr="00AF5A27" w:rsidRDefault="00F44035" w:rsidP="00865416">
      <w:pPr>
        <w:spacing w:before="80" w:after="80" w:line="340" w:lineRule="exact"/>
        <w:ind w:firstLine="720"/>
        <w:jc w:val="both"/>
        <w:rPr>
          <w:lang w:val="fr-FR"/>
        </w:rPr>
      </w:pPr>
      <w:r w:rsidRPr="00AF5A27">
        <w:rPr>
          <w:lang w:val="fr-FR"/>
        </w:rPr>
        <w:t>3.</w:t>
      </w:r>
      <w:r w:rsidR="00F21B76" w:rsidRPr="00AF5A27">
        <w:rPr>
          <w:lang w:val="fr-FR"/>
        </w:rPr>
        <w:t xml:space="preserve"> Bộ Khoa học và Công nghệ tổng hợp danh sách, quyết định thành lập đoàn đi bồi dưỡng ở nước ngoài, trong đó cử 01</w:t>
      </w:r>
      <w:r w:rsidR="0052507E" w:rsidRPr="00AF5A27">
        <w:rPr>
          <w:lang w:val="fr-FR"/>
        </w:rPr>
        <w:t xml:space="preserve"> (một)</w:t>
      </w:r>
      <w:r w:rsidR="00F21B76" w:rsidRPr="00AF5A27">
        <w:rPr>
          <w:lang w:val="fr-FR"/>
        </w:rPr>
        <w:t xml:space="preserve"> thành viên làm Trưởng đoàn; k</w:t>
      </w:r>
      <w:r w:rsidR="00C12549" w:rsidRPr="00AF5A27">
        <w:rPr>
          <w:lang w:val="fr-FR"/>
        </w:rPr>
        <w:t>ý hợp đồng đào tạo, bồi dưỡng đối với các cơ sở đào tạo, bồi dưỡng ở nước ngoài.</w:t>
      </w:r>
    </w:p>
    <w:p w:rsidR="002E37AD" w:rsidRPr="00AF5A27" w:rsidRDefault="00EE55DE" w:rsidP="00865416">
      <w:pPr>
        <w:spacing w:before="240" w:after="80" w:line="340" w:lineRule="exact"/>
        <w:ind w:firstLine="720"/>
        <w:jc w:val="center"/>
        <w:rPr>
          <w:b/>
          <w:lang w:val="fr-FR"/>
        </w:rPr>
      </w:pPr>
      <w:r w:rsidRPr="00AF5A27">
        <w:rPr>
          <w:b/>
          <w:lang w:val="fr-FR"/>
        </w:rPr>
        <w:t>Chương</w:t>
      </w:r>
      <w:r w:rsidR="007753DB" w:rsidRPr="00AF5A27">
        <w:rPr>
          <w:b/>
          <w:lang w:val="fr-FR"/>
        </w:rPr>
        <w:t xml:space="preserve"> </w:t>
      </w:r>
      <w:r w:rsidR="007A1390" w:rsidRPr="00AF5A27">
        <w:rPr>
          <w:b/>
          <w:lang w:val="fr-FR"/>
        </w:rPr>
        <w:t>I</w:t>
      </w:r>
      <w:r w:rsidR="00970799" w:rsidRPr="00AF5A27">
        <w:rPr>
          <w:b/>
          <w:lang w:val="fr-FR"/>
        </w:rPr>
        <w:t>V</w:t>
      </w:r>
    </w:p>
    <w:p w:rsidR="0093503E" w:rsidRPr="00AF5A27" w:rsidRDefault="00FD3287" w:rsidP="00865416">
      <w:pPr>
        <w:spacing w:after="0" w:line="340" w:lineRule="exact"/>
        <w:ind w:firstLine="720"/>
        <w:jc w:val="center"/>
        <w:rPr>
          <w:b/>
          <w:sz w:val="26"/>
          <w:szCs w:val="26"/>
          <w:lang w:val="fr-FR"/>
        </w:rPr>
      </w:pPr>
      <w:r w:rsidRPr="00AF5A27">
        <w:rPr>
          <w:b/>
          <w:sz w:val="26"/>
          <w:szCs w:val="26"/>
          <w:lang w:val="fr-FR"/>
        </w:rPr>
        <w:t>QUYỀN VÀ NGHĨA VỤ CỦA</w:t>
      </w:r>
      <w:r w:rsidR="005D2064" w:rsidRPr="00AF5A27">
        <w:rPr>
          <w:b/>
          <w:sz w:val="26"/>
          <w:szCs w:val="26"/>
          <w:lang w:val="fr-FR"/>
        </w:rPr>
        <w:t xml:space="preserve"> </w:t>
      </w:r>
      <w:r w:rsidR="0093503E" w:rsidRPr="00AF5A27">
        <w:rPr>
          <w:b/>
          <w:sz w:val="26"/>
          <w:szCs w:val="26"/>
          <w:lang w:val="fr-FR"/>
        </w:rPr>
        <w:t xml:space="preserve">NGƯỜI ĐƯỢC CỬ ĐI ĐÀO TẠO, </w:t>
      </w:r>
    </w:p>
    <w:p w:rsidR="002E37AD" w:rsidRPr="00AF5A27" w:rsidRDefault="0093503E" w:rsidP="00865416">
      <w:pPr>
        <w:spacing w:after="0" w:line="340" w:lineRule="exact"/>
        <w:ind w:firstLine="720"/>
        <w:jc w:val="center"/>
        <w:rPr>
          <w:b/>
          <w:sz w:val="26"/>
          <w:szCs w:val="26"/>
          <w:lang w:val="fr-FR"/>
        </w:rPr>
      </w:pPr>
      <w:r w:rsidRPr="00AF5A27">
        <w:rPr>
          <w:b/>
          <w:sz w:val="26"/>
          <w:szCs w:val="26"/>
          <w:lang w:val="fr-FR"/>
        </w:rPr>
        <w:t>BỒI DƯỠNG</w:t>
      </w:r>
      <w:r w:rsidR="005D2064" w:rsidRPr="00AF5A27">
        <w:rPr>
          <w:b/>
          <w:sz w:val="26"/>
          <w:szCs w:val="26"/>
          <w:lang w:val="fr-FR"/>
        </w:rPr>
        <w:t xml:space="preserve"> </w:t>
      </w:r>
    </w:p>
    <w:p w:rsidR="004A0329" w:rsidRPr="00AF5A27" w:rsidRDefault="00492A68" w:rsidP="00865416">
      <w:pPr>
        <w:spacing w:before="120" w:after="80" w:line="340" w:lineRule="exact"/>
        <w:ind w:firstLine="720"/>
        <w:jc w:val="both"/>
        <w:rPr>
          <w:b/>
          <w:lang w:val="fr-FR"/>
        </w:rPr>
      </w:pPr>
      <w:r w:rsidRPr="00AF5A27">
        <w:rPr>
          <w:b/>
          <w:lang w:val="fr-FR"/>
        </w:rPr>
        <w:t>Điều</w:t>
      </w:r>
      <w:r w:rsidR="00B17C0A" w:rsidRPr="00AF5A27">
        <w:rPr>
          <w:b/>
          <w:lang w:val="fr-FR"/>
        </w:rPr>
        <w:t xml:space="preserve"> </w:t>
      </w:r>
      <w:r w:rsidR="00F12950" w:rsidRPr="00AF5A27">
        <w:rPr>
          <w:b/>
          <w:lang w:val="fr-FR"/>
        </w:rPr>
        <w:t>19</w:t>
      </w:r>
      <w:r w:rsidRPr="00AF5A27">
        <w:rPr>
          <w:b/>
          <w:lang w:val="fr-FR"/>
        </w:rPr>
        <w:t>.</w:t>
      </w:r>
      <w:r w:rsidR="004A0329" w:rsidRPr="00AF5A27">
        <w:rPr>
          <w:b/>
          <w:lang w:val="fr-FR"/>
        </w:rPr>
        <w:t xml:space="preserve"> Quyền của </w:t>
      </w:r>
      <w:r w:rsidR="0093503E" w:rsidRPr="00AF5A27">
        <w:rPr>
          <w:b/>
          <w:lang w:val="fr-FR"/>
        </w:rPr>
        <w:t>người được cử đi đào tạo, bồi dưỡng</w:t>
      </w:r>
    </w:p>
    <w:p w:rsidR="008163FA" w:rsidRPr="00AF5A27" w:rsidRDefault="004A0329" w:rsidP="00865416">
      <w:pPr>
        <w:spacing w:before="80" w:after="80" w:line="340" w:lineRule="exact"/>
        <w:ind w:firstLine="720"/>
        <w:jc w:val="both"/>
        <w:rPr>
          <w:lang w:val="fr-FR"/>
        </w:rPr>
      </w:pPr>
      <w:r w:rsidRPr="00AF5A27">
        <w:rPr>
          <w:lang w:val="fr-FR"/>
        </w:rPr>
        <w:t xml:space="preserve">1. Được </w:t>
      </w:r>
      <w:r w:rsidR="008163FA" w:rsidRPr="00AF5A27">
        <w:rPr>
          <w:lang w:val="fr-FR"/>
        </w:rPr>
        <w:t>hưởng các chế độ, chính sách theo quy định tại Điều 2</w:t>
      </w:r>
      <w:r w:rsidR="00C32043" w:rsidRPr="00AF5A27">
        <w:rPr>
          <w:lang w:val="fr-FR"/>
        </w:rPr>
        <w:t>1</w:t>
      </w:r>
      <w:r w:rsidR="008163FA" w:rsidRPr="00AF5A27">
        <w:rPr>
          <w:lang w:val="fr-FR"/>
        </w:rPr>
        <w:t>, Điều 2</w:t>
      </w:r>
      <w:r w:rsidR="00C32043" w:rsidRPr="00AF5A27">
        <w:rPr>
          <w:lang w:val="fr-FR"/>
        </w:rPr>
        <w:t>2</w:t>
      </w:r>
      <w:r w:rsidR="008163FA" w:rsidRPr="00AF5A27">
        <w:rPr>
          <w:lang w:val="fr-FR"/>
        </w:rPr>
        <w:t xml:space="preserve"> Thông tư này.</w:t>
      </w:r>
    </w:p>
    <w:p w:rsidR="004A0329" w:rsidRPr="00AF5A27" w:rsidRDefault="004A0329" w:rsidP="00865416">
      <w:pPr>
        <w:spacing w:before="80" w:after="80" w:line="340" w:lineRule="exact"/>
        <w:ind w:firstLine="720"/>
        <w:jc w:val="both"/>
        <w:rPr>
          <w:lang w:val="fr-FR"/>
        </w:rPr>
      </w:pPr>
      <w:r w:rsidRPr="00AF5A27">
        <w:rPr>
          <w:lang w:val="fr-FR"/>
        </w:rPr>
        <w:t xml:space="preserve">2. Được đơn vị sử dụng và quản lý tạo điều kiện, bố trí thời gian </w:t>
      </w:r>
      <w:r w:rsidR="00BF0F9E" w:rsidRPr="00AF5A27">
        <w:rPr>
          <w:lang w:val="fr-FR"/>
        </w:rPr>
        <w:t>tha</w:t>
      </w:r>
      <w:r w:rsidR="008163FA" w:rsidRPr="00AF5A27">
        <w:rPr>
          <w:lang w:val="fr-FR"/>
        </w:rPr>
        <w:t>m gia</w:t>
      </w:r>
      <w:r w:rsidRPr="00AF5A27">
        <w:rPr>
          <w:lang w:val="fr-FR"/>
        </w:rPr>
        <w:t xml:space="preserve"> chương trình đào tạo, bồi dưỡ</w:t>
      </w:r>
      <w:r w:rsidR="008163FA" w:rsidRPr="00AF5A27">
        <w:rPr>
          <w:lang w:val="fr-FR"/>
        </w:rPr>
        <w:t>ng.</w:t>
      </w:r>
    </w:p>
    <w:p w:rsidR="004A0329" w:rsidRPr="00AF5A27" w:rsidRDefault="004A0329" w:rsidP="00865416">
      <w:pPr>
        <w:spacing w:before="80" w:after="80" w:line="340" w:lineRule="exact"/>
        <w:ind w:firstLine="720"/>
        <w:jc w:val="both"/>
        <w:rPr>
          <w:lang w:val="fr-FR"/>
        </w:rPr>
      </w:pPr>
      <w:r w:rsidRPr="00AF5A27">
        <w:rPr>
          <w:lang w:val="fr-FR"/>
        </w:rPr>
        <w:t xml:space="preserve">3. Được tiếp nhận trở lại cơ quan, đơn vị và tạo điều kiện để ứng dụng kết quả đào tạo, bồi dưỡng vào công việc </w:t>
      </w:r>
      <w:r w:rsidR="008163FA" w:rsidRPr="00AF5A27">
        <w:rPr>
          <w:lang w:val="fr-FR"/>
        </w:rPr>
        <w:t>chuyên môn</w:t>
      </w:r>
      <w:r w:rsidRPr="00AF5A27">
        <w:rPr>
          <w:lang w:val="fr-FR"/>
        </w:rPr>
        <w:t>.</w:t>
      </w:r>
    </w:p>
    <w:p w:rsidR="004A0329" w:rsidRPr="00AF5A27" w:rsidRDefault="004A0329" w:rsidP="00865416">
      <w:pPr>
        <w:spacing w:before="80" w:after="80" w:line="340" w:lineRule="exact"/>
        <w:ind w:firstLine="720"/>
        <w:jc w:val="both"/>
        <w:rPr>
          <w:b/>
          <w:lang w:val="fr-FR"/>
        </w:rPr>
      </w:pPr>
      <w:r w:rsidRPr="00AF5A27">
        <w:rPr>
          <w:b/>
          <w:lang w:val="fr-FR"/>
        </w:rPr>
        <w:t xml:space="preserve">Điều </w:t>
      </w:r>
      <w:r w:rsidR="007A1390" w:rsidRPr="00AF5A27">
        <w:rPr>
          <w:b/>
          <w:lang w:val="fr-FR"/>
        </w:rPr>
        <w:t>2</w:t>
      </w:r>
      <w:r w:rsidR="00F12950" w:rsidRPr="00AF5A27">
        <w:rPr>
          <w:b/>
          <w:lang w:val="fr-FR"/>
        </w:rPr>
        <w:t>0</w:t>
      </w:r>
      <w:r w:rsidRPr="00AF5A27">
        <w:rPr>
          <w:b/>
          <w:lang w:val="fr-FR"/>
        </w:rPr>
        <w:t xml:space="preserve">. Nghĩa vụ của </w:t>
      </w:r>
      <w:r w:rsidR="0093503E" w:rsidRPr="00AF5A27">
        <w:rPr>
          <w:b/>
          <w:lang w:val="fr-FR"/>
        </w:rPr>
        <w:t>người được cử đi đào tạo, bồi dưỡng</w:t>
      </w:r>
    </w:p>
    <w:p w:rsidR="00902074" w:rsidRPr="00AF5A27" w:rsidRDefault="004A0329" w:rsidP="00865416">
      <w:pPr>
        <w:spacing w:before="80" w:after="80" w:line="340" w:lineRule="exact"/>
        <w:ind w:firstLine="720"/>
        <w:jc w:val="both"/>
        <w:rPr>
          <w:spacing w:val="-2"/>
          <w:lang w:val="fr-FR"/>
        </w:rPr>
      </w:pPr>
      <w:r w:rsidRPr="00AF5A27">
        <w:rPr>
          <w:lang w:val="fr-FR"/>
        </w:rPr>
        <w:t xml:space="preserve">1. </w:t>
      </w:r>
      <w:r w:rsidR="00902074" w:rsidRPr="00AF5A27">
        <w:rPr>
          <w:lang w:val="fr-FR"/>
        </w:rPr>
        <w:t xml:space="preserve">Tuân thủ </w:t>
      </w:r>
      <w:r w:rsidR="008163FA" w:rsidRPr="00AF5A27">
        <w:rPr>
          <w:lang w:val="fr-FR"/>
        </w:rPr>
        <w:t>chính sách, pháp luật của Việt Nam và nước cử đến học</w:t>
      </w:r>
      <w:r w:rsidR="00AF1D22" w:rsidRPr="00AF5A27">
        <w:rPr>
          <w:lang w:val="fr-FR"/>
        </w:rPr>
        <w:t>,</w:t>
      </w:r>
      <w:r w:rsidR="008163FA" w:rsidRPr="00AF5A27">
        <w:rPr>
          <w:lang w:val="fr-FR"/>
        </w:rPr>
        <w:t xml:space="preserve"> quy định </w:t>
      </w:r>
      <w:r w:rsidR="00902074" w:rsidRPr="00AF5A27">
        <w:rPr>
          <w:lang w:val="fr-FR"/>
        </w:rPr>
        <w:t xml:space="preserve">của cơ sở đào tạo, bồi dưỡng ở trong nước và nước ngoài. </w:t>
      </w:r>
    </w:p>
    <w:p w:rsidR="00EA4862" w:rsidRPr="00AF5A27" w:rsidRDefault="00902074" w:rsidP="00865416">
      <w:pPr>
        <w:spacing w:before="80" w:after="80" w:line="340" w:lineRule="exact"/>
        <w:ind w:firstLine="720"/>
        <w:jc w:val="both"/>
        <w:rPr>
          <w:spacing w:val="-2"/>
          <w:lang w:val="fr-FR"/>
        </w:rPr>
      </w:pPr>
      <w:r w:rsidRPr="00AF5A27">
        <w:rPr>
          <w:spacing w:val="-2"/>
          <w:lang w:val="fr-FR"/>
        </w:rPr>
        <w:t xml:space="preserve">2. </w:t>
      </w:r>
      <w:r w:rsidR="004A0329" w:rsidRPr="00AF5A27">
        <w:rPr>
          <w:spacing w:val="-2"/>
          <w:lang w:val="fr-FR"/>
        </w:rPr>
        <w:t>Hoàn thành chương trình đào tạo, bồi dưỡng đã đăng ký</w:t>
      </w:r>
      <w:r w:rsidR="0013214D" w:rsidRPr="00AF5A27">
        <w:rPr>
          <w:spacing w:val="-2"/>
          <w:lang w:val="fr-FR"/>
        </w:rPr>
        <w:t xml:space="preserve">, </w:t>
      </w:r>
      <w:r w:rsidR="004A0329" w:rsidRPr="00AF5A27">
        <w:rPr>
          <w:spacing w:val="-2"/>
          <w:lang w:val="fr-FR"/>
        </w:rPr>
        <w:t xml:space="preserve">trở về đơn vị </w:t>
      </w:r>
      <w:r w:rsidR="008163FA" w:rsidRPr="00AF5A27">
        <w:rPr>
          <w:spacing w:val="-2"/>
          <w:lang w:val="fr-FR"/>
        </w:rPr>
        <w:t>công tác</w:t>
      </w:r>
      <w:r w:rsidR="004A0329" w:rsidRPr="00AF5A27">
        <w:rPr>
          <w:spacing w:val="-2"/>
          <w:lang w:val="fr-FR"/>
        </w:rPr>
        <w:t xml:space="preserve"> đúng hạn</w:t>
      </w:r>
      <w:r w:rsidR="0013214D" w:rsidRPr="00AF5A27">
        <w:rPr>
          <w:spacing w:val="-2"/>
          <w:lang w:val="fr-FR"/>
        </w:rPr>
        <w:t xml:space="preserve"> </w:t>
      </w:r>
      <w:r w:rsidR="00C479FC" w:rsidRPr="00AF5A27">
        <w:rPr>
          <w:spacing w:val="-2"/>
          <w:lang w:val="fr-FR"/>
        </w:rPr>
        <w:t>để</w:t>
      </w:r>
      <w:r w:rsidR="0013214D" w:rsidRPr="00AF5A27">
        <w:rPr>
          <w:spacing w:val="-2"/>
          <w:lang w:val="fr-FR"/>
        </w:rPr>
        <w:t xml:space="preserve"> ứng dụng kết quả đào tạo, bồi dưỡng vào công việc chuyên môn</w:t>
      </w:r>
      <w:r w:rsidR="00D73575" w:rsidRPr="00AF5A27">
        <w:rPr>
          <w:spacing w:val="-2"/>
          <w:lang w:val="fr-FR"/>
        </w:rPr>
        <w:t xml:space="preserve">; tiếp tục thực hiện nhiệm vụ chuyên môn tại đơn vị </w:t>
      </w:r>
      <w:r w:rsidR="00C479FC" w:rsidRPr="00AF5A27">
        <w:rPr>
          <w:spacing w:val="-2"/>
          <w:lang w:val="fr-FR"/>
        </w:rPr>
        <w:t xml:space="preserve">đã cử đi đào tạo, bồi dưỡng </w:t>
      </w:r>
      <w:r w:rsidR="00D73575" w:rsidRPr="00AF5A27">
        <w:rPr>
          <w:spacing w:val="-2"/>
        </w:rPr>
        <w:t xml:space="preserve">trong thời gian ít nhất gấp 03 </w:t>
      </w:r>
      <w:r w:rsidR="0052507E" w:rsidRPr="00AF5A27">
        <w:rPr>
          <w:spacing w:val="-2"/>
        </w:rPr>
        <w:t xml:space="preserve">(ba) </w:t>
      </w:r>
      <w:r w:rsidR="00D73575" w:rsidRPr="00AF5A27">
        <w:rPr>
          <w:spacing w:val="-2"/>
        </w:rPr>
        <w:t>lần thời gian đi đào tạo, bồi dưỡng</w:t>
      </w:r>
      <w:r w:rsidR="008163FA" w:rsidRPr="00AF5A27">
        <w:rPr>
          <w:spacing w:val="-2"/>
          <w:lang w:val="fr-FR"/>
        </w:rPr>
        <w:t>.</w:t>
      </w:r>
      <w:r w:rsidR="0013214D" w:rsidRPr="00AF5A27">
        <w:rPr>
          <w:spacing w:val="-2"/>
          <w:lang w:val="fr-FR"/>
        </w:rPr>
        <w:t xml:space="preserve"> </w:t>
      </w:r>
    </w:p>
    <w:p w:rsidR="00C26FBB" w:rsidRPr="00AF5A27" w:rsidRDefault="002279D2" w:rsidP="00865416">
      <w:pPr>
        <w:spacing w:before="80" w:after="80" w:line="340" w:lineRule="exact"/>
        <w:ind w:firstLine="720"/>
        <w:jc w:val="both"/>
        <w:rPr>
          <w:spacing w:val="-2"/>
          <w:lang w:val="fr-FR"/>
        </w:rPr>
      </w:pPr>
      <w:r w:rsidRPr="00AF5A27">
        <w:rPr>
          <w:spacing w:val="-2"/>
          <w:lang w:val="fr-FR"/>
        </w:rPr>
        <w:t>3</w:t>
      </w:r>
      <w:r w:rsidR="005D5F4E" w:rsidRPr="00AF5A27">
        <w:rPr>
          <w:spacing w:val="-2"/>
          <w:lang w:val="fr-FR"/>
        </w:rPr>
        <w:t xml:space="preserve">. </w:t>
      </w:r>
      <w:r w:rsidR="008163FA" w:rsidRPr="00AF5A27">
        <w:rPr>
          <w:spacing w:val="-2"/>
          <w:lang w:val="fr-FR"/>
        </w:rPr>
        <w:t xml:space="preserve">Thực hiện chế độ báo cáo </w:t>
      </w:r>
      <w:r w:rsidR="00ED7B81" w:rsidRPr="00AF5A27">
        <w:rPr>
          <w:spacing w:val="-2"/>
          <w:lang w:val="fr-FR"/>
        </w:rPr>
        <w:t xml:space="preserve">định kỳ hằng năm </w:t>
      </w:r>
      <w:r w:rsidR="0093503E" w:rsidRPr="00AF5A27">
        <w:rPr>
          <w:spacing w:val="-2"/>
          <w:lang w:val="fr-FR"/>
        </w:rPr>
        <w:t>(đối với các khóa đào tạo, bồi dưỡng có thời gian trên 01 năm)</w:t>
      </w:r>
      <w:r w:rsidR="00ED7B81" w:rsidRPr="00AF5A27">
        <w:rPr>
          <w:spacing w:val="-2"/>
          <w:lang w:val="fr-FR"/>
        </w:rPr>
        <w:t xml:space="preserve"> </w:t>
      </w:r>
      <w:r w:rsidR="00706118" w:rsidRPr="00AF5A27">
        <w:rPr>
          <w:spacing w:val="-2"/>
          <w:lang w:val="fr-FR"/>
        </w:rPr>
        <w:t xml:space="preserve">theo mẫu </w:t>
      </w:r>
      <w:r w:rsidR="00EC3C04" w:rsidRPr="00AF5A27">
        <w:rPr>
          <w:spacing w:val="-2"/>
          <w:lang w:val="fr-FR"/>
        </w:rPr>
        <w:t xml:space="preserve">B3.1-BCĐK </w:t>
      </w:r>
      <w:r w:rsidR="00ED7B81" w:rsidRPr="00AF5A27">
        <w:rPr>
          <w:spacing w:val="-2"/>
          <w:lang w:val="fr-FR"/>
        </w:rPr>
        <w:t xml:space="preserve">và </w:t>
      </w:r>
      <w:r w:rsidR="00706118" w:rsidRPr="00AF5A27">
        <w:rPr>
          <w:spacing w:val="-2"/>
          <w:lang w:val="fr-FR"/>
        </w:rPr>
        <w:t xml:space="preserve">báo cáo </w:t>
      </w:r>
      <w:r w:rsidR="008163FA" w:rsidRPr="00AF5A27">
        <w:rPr>
          <w:spacing w:val="-2"/>
          <w:lang w:val="fr-FR"/>
        </w:rPr>
        <w:t xml:space="preserve">kết quả </w:t>
      </w:r>
      <w:r w:rsidR="00470830" w:rsidRPr="00AF5A27">
        <w:rPr>
          <w:lang w:val="fr-FR"/>
        </w:rPr>
        <w:t>khi khóa đào tạo, bồi dưỡng kết thúc</w:t>
      </w:r>
      <w:r w:rsidR="008163FA" w:rsidRPr="00AF5A27">
        <w:rPr>
          <w:spacing w:val="-2"/>
          <w:lang w:val="fr-FR"/>
        </w:rPr>
        <w:t xml:space="preserve"> </w:t>
      </w:r>
      <w:r w:rsidR="00ED7B81" w:rsidRPr="00AF5A27">
        <w:rPr>
          <w:spacing w:val="-2"/>
          <w:lang w:val="fr-FR"/>
        </w:rPr>
        <w:t>t</w:t>
      </w:r>
      <w:r w:rsidR="008163FA" w:rsidRPr="00AF5A27">
        <w:rPr>
          <w:spacing w:val="-2"/>
          <w:lang w:val="fr-FR"/>
        </w:rPr>
        <w:t xml:space="preserve">heo </w:t>
      </w:r>
      <w:r w:rsidR="00EC3C04" w:rsidRPr="00AF5A27">
        <w:rPr>
          <w:spacing w:val="-2"/>
          <w:lang w:val="fr-FR"/>
        </w:rPr>
        <w:t xml:space="preserve">mẫu B3.2-BCKQ tại Phụ lục </w:t>
      </w:r>
      <w:r w:rsidR="0098312D" w:rsidRPr="00AF5A27">
        <w:rPr>
          <w:spacing w:val="-2"/>
          <w:lang w:val="fr-FR"/>
        </w:rPr>
        <w:t>3</w:t>
      </w:r>
      <w:r w:rsidR="00EC3C04" w:rsidRPr="00AF5A27">
        <w:rPr>
          <w:spacing w:val="-2"/>
          <w:lang w:val="fr-FR"/>
        </w:rPr>
        <w:t xml:space="preserve"> </w:t>
      </w:r>
      <w:r w:rsidR="008163FA" w:rsidRPr="00AF5A27">
        <w:rPr>
          <w:spacing w:val="-2"/>
          <w:lang w:val="fr-FR"/>
        </w:rPr>
        <w:t>của Thông tư này</w:t>
      </w:r>
      <w:r w:rsidR="00C26FBB" w:rsidRPr="00AF5A27">
        <w:rPr>
          <w:spacing w:val="-2"/>
          <w:lang w:val="fr-FR"/>
        </w:rPr>
        <w:t xml:space="preserve">, gửi về Bộ Khoa học và Công nghệ và đơn vị quản lý. </w:t>
      </w:r>
    </w:p>
    <w:p w:rsidR="008163FA" w:rsidRPr="00AF5A27" w:rsidRDefault="00C26FBB" w:rsidP="00865416">
      <w:pPr>
        <w:spacing w:before="80" w:after="80" w:line="340" w:lineRule="exact"/>
        <w:ind w:firstLine="720"/>
        <w:jc w:val="both"/>
        <w:rPr>
          <w:spacing w:val="-2"/>
          <w:lang w:val="fr-FR"/>
        </w:rPr>
      </w:pPr>
      <w:r w:rsidRPr="00AF5A27">
        <w:rPr>
          <w:spacing w:val="-2"/>
          <w:lang w:val="fr-FR"/>
        </w:rPr>
        <w:lastRenderedPageBreak/>
        <w:t>Thời hạn gửi báo cáo: Tr</w:t>
      </w:r>
      <w:r w:rsidR="00E54C3A" w:rsidRPr="00AF5A27">
        <w:rPr>
          <w:lang w:val="fr-FR"/>
        </w:rPr>
        <w:t xml:space="preserve">ong thời hạn 15 ngày </w:t>
      </w:r>
      <w:r w:rsidR="00E54C3A" w:rsidRPr="00AF5A27">
        <w:rPr>
          <w:spacing w:val="-2"/>
          <w:lang w:val="fr-FR"/>
        </w:rPr>
        <w:t>khi</w:t>
      </w:r>
      <w:r w:rsidR="00173C86" w:rsidRPr="00AF5A27">
        <w:rPr>
          <w:spacing w:val="-2"/>
          <w:lang w:val="fr-FR"/>
        </w:rPr>
        <w:t xml:space="preserve"> </w:t>
      </w:r>
      <w:r w:rsidRPr="00AF5A27">
        <w:rPr>
          <w:spacing w:val="-2"/>
          <w:lang w:val="fr-FR"/>
        </w:rPr>
        <w:t>kết thúc</w:t>
      </w:r>
      <w:r w:rsidR="00173C86" w:rsidRPr="00AF5A27">
        <w:rPr>
          <w:spacing w:val="-2"/>
          <w:lang w:val="fr-FR"/>
        </w:rPr>
        <w:t xml:space="preserve"> </w:t>
      </w:r>
      <w:r w:rsidR="00E54C3A" w:rsidRPr="00AF5A27">
        <w:rPr>
          <w:spacing w:val="-2"/>
          <w:lang w:val="fr-FR"/>
        </w:rPr>
        <w:t xml:space="preserve">01 năm (12 tháng) đào tạo, bồi dưỡng </w:t>
      </w:r>
      <w:r w:rsidRPr="00AF5A27">
        <w:rPr>
          <w:spacing w:val="-2"/>
          <w:lang w:val="fr-FR"/>
        </w:rPr>
        <w:t xml:space="preserve">tính từ thời điểm khóa đào tạo, bồi dưỡng bắt đầu </w:t>
      </w:r>
      <w:r w:rsidR="00E54C3A" w:rsidRPr="00AF5A27">
        <w:rPr>
          <w:spacing w:val="-2"/>
          <w:lang w:val="fr-FR"/>
        </w:rPr>
        <w:t>(đối với báo cáo định kỳ hằng năm)</w:t>
      </w:r>
      <w:r w:rsidRPr="00AF5A27">
        <w:rPr>
          <w:spacing w:val="-2"/>
          <w:lang w:val="fr-FR"/>
        </w:rPr>
        <w:t>;</w:t>
      </w:r>
      <w:r w:rsidR="00E54C3A" w:rsidRPr="00AF5A27">
        <w:rPr>
          <w:spacing w:val="-2"/>
          <w:lang w:val="fr-FR"/>
        </w:rPr>
        <w:t xml:space="preserve"> </w:t>
      </w:r>
      <w:r w:rsidR="00173C86" w:rsidRPr="00AF5A27">
        <w:rPr>
          <w:lang w:val="fr-FR"/>
        </w:rPr>
        <w:t>trong thời hạn 15 ngày sau khi khóa bồi dưỡng kết thúc</w:t>
      </w:r>
      <w:r w:rsidR="00E54C3A" w:rsidRPr="00AF5A27">
        <w:rPr>
          <w:lang w:val="fr-FR"/>
        </w:rPr>
        <w:t xml:space="preserve"> (đối với báo cáo kết quả </w:t>
      </w:r>
      <w:r w:rsidRPr="00AF5A27">
        <w:rPr>
          <w:lang w:val="fr-FR"/>
        </w:rPr>
        <w:t>khi khóa đào tạo, bồi dưỡng kết thúc</w:t>
      </w:r>
      <w:r w:rsidR="00E54C3A" w:rsidRPr="00AF5A27">
        <w:rPr>
          <w:lang w:val="fr-FR"/>
        </w:rPr>
        <w:t>).</w:t>
      </w:r>
    </w:p>
    <w:p w:rsidR="004E67AC" w:rsidRPr="00AF5A27" w:rsidRDefault="00BD6572" w:rsidP="00865416">
      <w:pPr>
        <w:spacing w:before="80" w:after="80" w:line="340" w:lineRule="exact"/>
        <w:ind w:firstLine="720"/>
        <w:jc w:val="both"/>
      </w:pPr>
      <w:r w:rsidRPr="00AF5A27">
        <w:rPr>
          <w:spacing w:val="-2"/>
          <w:lang w:val="fr-FR"/>
        </w:rPr>
        <w:t>4</w:t>
      </w:r>
      <w:r w:rsidR="00542C5A" w:rsidRPr="00AF5A27">
        <w:rPr>
          <w:spacing w:val="-2"/>
          <w:lang w:val="fr-FR"/>
        </w:rPr>
        <w:t>.</w:t>
      </w:r>
      <w:r w:rsidRPr="00AF5A27">
        <w:rPr>
          <w:rFonts w:eastAsia="Times New Roman"/>
        </w:rPr>
        <w:t xml:space="preserve"> </w:t>
      </w:r>
      <w:r w:rsidR="00BA4B6B" w:rsidRPr="00AF5A27">
        <w:rPr>
          <w:rFonts w:eastAsia="Times New Roman"/>
        </w:rPr>
        <w:t>Phải đ</w:t>
      </w:r>
      <w:r w:rsidR="00EA4862" w:rsidRPr="00AF5A27">
        <w:rPr>
          <w:rFonts w:eastAsia="Times New Roman"/>
        </w:rPr>
        <w:t xml:space="preserve">ền bù chi </w:t>
      </w:r>
      <w:r w:rsidRPr="00AF5A27">
        <w:rPr>
          <w:rFonts w:eastAsia="Times New Roman"/>
        </w:rPr>
        <w:t xml:space="preserve">phí đào tạo, bồi dưỡng </w:t>
      </w:r>
      <w:r w:rsidR="004E67AC" w:rsidRPr="00AF5A27">
        <w:t>theo quy định hiện hành về</w:t>
      </w:r>
      <w:r w:rsidR="004E67AC" w:rsidRPr="00AF5A27">
        <w:rPr>
          <w:rFonts w:eastAsia="Times New Roman"/>
        </w:rPr>
        <w:t xml:space="preserve"> đào tạo, bồi dưỡng cán bộ, công chức, viên chức </w:t>
      </w:r>
      <w:r w:rsidR="00EF39F0" w:rsidRPr="00AF5A27">
        <w:rPr>
          <w:rFonts w:eastAsia="Times New Roman"/>
        </w:rPr>
        <w:t>nếu t</w:t>
      </w:r>
      <w:r w:rsidR="00D73575" w:rsidRPr="00AF5A27">
        <w:rPr>
          <w:rFonts w:eastAsia="Times New Roman"/>
        </w:rPr>
        <w:t xml:space="preserve">ự ý không tham gia khóa đào tạo, bồi dưỡng </w:t>
      </w:r>
      <w:r w:rsidR="00D73575" w:rsidRPr="00AF5A27">
        <w:t>khi đã làm đầy đủ các thủ tục nhập học và đã được cơ quan cấp kinh phí đào tạo, bồi dưỡng; tự ý bỏ học, bỏ việc hoặc thôi việc trong thời gian được cử đi đào tạo, bồi dưỡng;</w:t>
      </w:r>
      <w:r w:rsidR="00EF39F0" w:rsidRPr="00AF5A27">
        <w:t xml:space="preserve"> k</w:t>
      </w:r>
      <w:r w:rsidR="00D73575" w:rsidRPr="00AF5A27">
        <w:t>hông thực hiện theo quy định tại khoản 2 Điều này;</w:t>
      </w:r>
      <w:r w:rsidR="00EF39F0" w:rsidRPr="00AF5A27">
        <w:t xml:space="preserve"> hoặc v</w:t>
      </w:r>
      <w:r w:rsidR="00D73575" w:rsidRPr="00AF5A27">
        <w:t xml:space="preserve">i phạm kỷ luật </w:t>
      </w:r>
      <w:r w:rsidR="00D73575" w:rsidRPr="00AF5A27">
        <w:rPr>
          <w:rFonts w:eastAsia="Times New Roman"/>
        </w:rPr>
        <w:t>của cơ sở đào tạo, bồi dưỡng</w:t>
      </w:r>
      <w:r w:rsidR="00D73575" w:rsidRPr="00AF5A27">
        <w:t xml:space="preserve"> dẫn đến bị chấm dứt khóa đào tạo, bồi dưỡng.</w:t>
      </w:r>
    </w:p>
    <w:p w:rsidR="0057528D" w:rsidRPr="00AF5A27" w:rsidRDefault="00470830" w:rsidP="00865416">
      <w:pPr>
        <w:spacing w:before="80" w:after="80" w:line="340" w:lineRule="exact"/>
        <w:ind w:firstLine="720"/>
        <w:jc w:val="both"/>
        <w:rPr>
          <w:lang w:val="fr-FR"/>
        </w:rPr>
      </w:pPr>
      <w:r w:rsidRPr="00AF5A27">
        <w:rPr>
          <w:rFonts w:eastAsia="Times New Roman"/>
        </w:rPr>
        <w:t xml:space="preserve">5. </w:t>
      </w:r>
      <w:r w:rsidR="001B1728" w:rsidRPr="00AF5A27">
        <w:rPr>
          <w:rFonts w:eastAsia="Times New Roman"/>
        </w:rPr>
        <w:t>T</w:t>
      </w:r>
      <w:r w:rsidR="0057528D" w:rsidRPr="00AF5A27">
        <w:rPr>
          <w:lang w:val="fr-FR"/>
        </w:rPr>
        <w:t xml:space="preserve">rưởng nhóm của nhóm nghiên cứu được cử đi đào tạo, bồi dưỡng ở nước ngoài </w:t>
      </w:r>
      <w:r w:rsidR="00173C86" w:rsidRPr="00AF5A27">
        <w:rPr>
          <w:lang w:val="fr-FR"/>
        </w:rPr>
        <w:t xml:space="preserve">phải </w:t>
      </w:r>
      <w:r w:rsidR="0057528D" w:rsidRPr="00AF5A27">
        <w:rPr>
          <w:lang w:val="fr-FR"/>
        </w:rPr>
        <w:t xml:space="preserve">quản lý và chịu trách nhiệm về </w:t>
      </w:r>
      <w:r w:rsidR="00C56EA7" w:rsidRPr="00AF5A27">
        <w:rPr>
          <w:lang w:val="fr-FR"/>
        </w:rPr>
        <w:t xml:space="preserve">toàn bộ </w:t>
      </w:r>
      <w:r w:rsidR="0057528D" w:rsidRPr="00AF5A27">
        <w:rPr>
          <w:lang w:val="fr-FR"/>
        </w:rPr>
        <w:t>hoạt động chuyên môn,</w:t>
      </w:r>
      <w:r w:rsidR="00C26FBB" w:rsidRPr="00AF5A27">
        <w:rPr>
          <w:lang w:val="fr-FR"/>
        </w:rPr>
        <w:t xml:space="preserve"> </w:t>
      </w:r>
      <w:r w:rsidR="001B1728" w:rsidRPr="00AF5A27">
        <w:rPr>
          <w:lang w:val="fr-FR"/>
        </w:rPr>
        <w:t>hoạt động n</w:t>
      </w:r>
      <w:r w:rsidR="0057528D" w:rsidRPr="00AF5A27">
        <w:rPr>
          <w:lang w:val="fr-FR"/>
        </w:rPr>
        <w:t>ghiên cứu</w:t>
      </w:r>
      <w:r w:rsidR="001B1728" w:rsidRPr="00AF5A27">
        <w:rPr>
          <w:lang w:val="fr-FR"/>
        </w:rPr>
        <w:t xml:space="preserve"> </w:t>
      </w:r>
      <w:r w:rsidR="0057528D" w:rsidRPr="00AF5A27">
        <w:rPr>
          <w:lang w:val="fr-FR"/>
        </w:rPr>
        <w:t xml:space="preserve">và </w:t>
      </w:r>
      <w:r w:rsidR="00C56EA7" w:rsidRPr="00AF5A27">
        <w:rPr>
          <w:lang w:val="fr-FR"/>
        </w:rPr>
        <w:t>các hoạt động khác</w:t>
      </w:r>
      <w:r w:rsidR="0057528D" w:rsidRPr="00AF5A27">
        <w:rPr>
          <w:lang w:val="fr-FR"/>
        </w:rPr>
        <w:t xml:space="preserve"> của nhóm; đại diện cho nhóm </w:t>
      </w:r>
      <w:r w:rsidR="00C56EA7" w:rsidRPr="00AF5A27">
        <w:rPr>
          <w:lang w:val="fr-FR"/>
        </w:rPr>
        <w:t xml:space="preserve">để </w:t>
      </w:r>
      <w:r w:rsidR="001B1728" w:rsidRPr="00AF5A27">
        <w:rPr>
          <w:lang w:val="fr-FR"/>
        </w:rPr>
        <w:t>thực hiện các thủ tục liên quan đến khóa đào tạo, bồi dưỡng</w:t>
      </w:r>
      <w:r w:rsidR="00C56EA7" w:rsidRPr="00AF5A27">
        <w:rPr>
          <w:lang w:val="fr-FR"/>
        </w:rPr>
        <w:t>, giao dịch với cơ sở đào tạo, bồi dưỡng</w:t>
      </w:r>
      <w:r w:rsidR="001B1728" w:rsidRPr="00AF5A27">
        <w:rPr>
          <w:lang w:val="fr-FR"/>
        </w:rPr>
        <w:t xml:space="preserve"> và</w:t>
      </w:r>
      <w:r w:rsidR="00173C86" w:rsidRPr="00AF5A27">
        <w:rPr>
          <w:lang w:val="fr-FR"/>
        </w:rPr>
        <w:t xml:space="preserve"> </w:t>
      </w:r>
      <w:r w:rsidR="00C26FBB" w:rsidRPr="00AF5A27">
        <w:rPr>
          <w:lang w:val="fr-FR"/>
        </w:rPr>
        <w:t xml:space="preserve">báo cáo Bộ Khoa học và Công nghệ kết quả </w:t>
      </w:r>
      <w:r w:rsidR="001B1728" w:rsidRPr="00AF5A27">
        <w:rPr>
          <w:lang w:val="fr-FR"/>
        </w:rPr>
        <w:t>đào tạo</w:t>
      </w:r>
      <w:r w:rsidR="00C26FBB" w:rsidRPr="00AF5A27">
        <w:rPr>
          <w:lang w:val="fr-FR"/>
        </w:rPr>
        <w:t>, bồi dưỡng củ</w:t>
      </w:r>
      <w:r w:rsidR="001B1728" w:rsidRPr="00AF5A27">
        <w:rPr>
          <w:lang w:val="fr-FR"/>
        </w:rPr>
        <w:t>a nhóm</w:t>
      </w:r>
      <w:r w:rsidR="00C26FBB" w:rsidRPr="00AF5A27">
        <w:rPr>
          <w:lang w:val="fr-FR"/>
        </w:rPr>
        <w:t>.</w:t>
      </w:r>
    </w:p>
    <w:p w:rsidR="001B1728" w:rsidRPr="00AF5A27" w:rsidRDefault="001B1728" w:rsidP="00865416">
      <w:pPr>
        <w:spacing w:before="80" w:after="80" w:line="340" w:lineRule="exact"/>
        <w:ind w:firstLine="720"/>
        <w:jc w:val="both"/>
        <w:rPr>
          <w:spacing w:val="-4"/>
          <w:lang w:val="fr-FR"/>
        </w:rPr>
      </w:pPr>
      <w:r w:rsidRPr="00AF5A27">
        <w:rPr>
          <w:spacing w:val="-4"/>
          <w:lang w:val="fr-FR"/>
        </w:rPr>
        <w:t>6.</w:t>
      </w:r>
      <w:r w:rsidRPr="00AF5A27">
        <w:rPr>
          <w:rFonts w:eastAsia="Times New Roman"/>
          <w:spacing w:val="-4"/>
        </w:rPr>
        <w:t xml:space="preserve"> Người được cử làm Trưởng đoàn đi bồi dưỡng cán bộ quản lý khoa học và công nghệ ở nước ngoài phải q</w:t>
      </w:r>
      <w:r w:rsidRPr="00AF5A27">
        <w:rPr>
          <w:spacing w:val="-4"/>
          <w:lang w:val="fr-FR"/>
        </w:rPr>
        <w:t xml:space="preserve">uản lý và chịu trách nhiệm về hoạt động của đoàn trong thời gian đi bồi dưỡng ở nước ngoài; thay mặt đoàn giao dịch với cơ sở đào tạo, bồi dưỡng và báo cáo Bộ Khoa học và Công nghệ kết quả bồi dưỡng của đoàn. </w:t>
      </w:r>
    </w:p>
    <w:p w:rsidR="00E977EE" w:rsidRPr="00AF5A27" w:rsidRDefault="00BD6572" w:rsidP="00865416">
      <w:pPr>
        <w:spacing w:before="80" w:after="80" w:line="340" w:lineRule="exact"/>
        <w:ind w:firstLine="720"/>
        <w:jc w:val="both"/>
        <w:rPr>
          <w:b/>
          <w:lang w:val="fr-FR"/>
        </w:rPr>
      </w:pPr>
      <w:r w:rsidRPr="00AF5A27">
        <w:rPr>
          <w:b/>
          <w:lang w:val="fr-FR"/>
        </w:rPr>
        <w:t>Đ</w:t>
      </w:r>
      <w:r w:rsidR="00E977EE" w:rsidRPr="00AF5A27">
        <w:rPr>
          <w:b/>
          <w:lang w:val="fr-FR"/>
        </w:rPr>
        <w:t>iều 2</w:t>
      </w:r>
      <w:r w:rsidR="00F12950" w:rsidRPr="00AF5A27">
        <w:rPr>
          <w:b/>
          <w:lang w:val="fr-FR"/>
        </w:rPr>
        <w:t>1</w:t>
      </w:r>
      <w:r w:rsidR="00E977EE" w:rsidRPr="00AF5A27">
        <w:rPr>
          <w:b/>
          <w:lang w:val="fr-FR"/>
        </w:rPr>
        <w:t xml:space="preserve">. Chế độ, chính sách đối với </w:t>
      </w:r>
      <w:r w:rsidR="0093503E" w:rsidRPr="00AF5A27">
        <w:rPr>
          <w:b/>
          <w:lang w:val="fr-FR"/>
        </w:rPr>
        <w:t>người được cử</w:t>
      </w:r>
      <w:r w:rsidR="00E977EE" w:rsidRPr="00AF5A27">
        <w:rPr>
          <w:b/>
          <w:lang w:val="fr-FR"/>
        </w:rPr>
        <w:t xml:space="preserve"> đi đào tạo, bồi dưỡng</w:t>
      </w:r>
      <w:r w:rsidR="0073021F" w:rsidRPr="00AF5A27">
        <w:rPr>
          <w:b/>
          <w:lang w:val="fr-FR"/>
        </w:rPr>
        <w:t xml:space="preserve"> ở trong nước</w:t>
      </w:r>
    </w:p>
    <w:p w:rsidR="008E44C1" w:rsidRPr="00AF5A27" w:rsidRDefault="008E44C1" w:rsidP="00865416">
      <w:pPr>
        <w:tabs>
          <w:tab w:val="left" w:pos="1800"/>
        </w:tabs>
        <w:spacing w:before="80" w:after="80" w:line="340" w:lineRule="exact"/>
        <w:ind w:firstLine="680"/>
        <w:jc w:val="both"/>
        <w:rPr>
          <w:rFonts w:eastAsia="Times New Roman"/>
        </w:rPr>
      </w:pPr>
      <w:r w:rsidRPr="00AF5A27">
        <w:t xml:space="preserve">1. </w:t>
      </w:r>
      <w:r w:rsidR="0093503E" w:rsidRPr="00AF5A27">
        <w:rPr>
          <w:rFonts w:eastAsia="Times New Roman"/>
        </w:rPr>
        <w:t>Người được cử đi</w:t>
      </w:r>
      <w:r w:rsidRPr="00AF5A27">
        <w:rPr>
          <w:rFonts w:eastAsia="Times New Roman"/>
        </w:rPr>
        <w:t xml:space="preserve"> bồi dưỡng </w:t>
      </w:r>
      <w:r w:rsidR="00AA13C2" w:rsidRPr="00AF5A27">
        <w:rPr>
          <w:rFonts w:eastAsia="Times New Roman"/>
        </w:rPr>
        <w:t xml:space="preserve">về </w:t>
      </w:r>
      <w:r w:rsidRPr="00AF5A27">
        <w:rPr>
          <w:rFonts w:eastAsia="Times New Roman"/>
        </w:rPr>
        <w:t xml:space="preserve">quản lý </w:t>
      </w:r>
      <w:r w:rsidR="007205E6" w:rsidRPr="00AF5A27">
        <w:rPr>
          <w:rFonts w:eastAsia="Times New Roman"/>
        </w:rPr>
        <w:t xml:space="preserve">khoa học và công nghệ </w:t>
      </w:r>
      <w:r w:rsidRPr="00AF5A27">
        <w:rPr>
          <w:rFonts w:eastAsia="Times New Roman"/>
        </w:rPr>
        <w:t xml:space="preserve">ở trong nước </w:t>
      </w:r>
      <w:r w:rsidR="00EC5FC0" w:rsidRPr="00AF5A27">
        <w:rPr>
          <w:rFonts w:eastAsia="Times New Roman"/>
        </w:rPr>
        <w:t xml:space="preserve">đang làm ở cơ quan nhà nước, tổ chức khoa học và công nghệ công lập </w:t>
      </w:r>
      <w:r w:rsidRPr="00AF5A27">
        <w:rPr>
          <w:rFonts w:eastAsia="Times New Roman"/>
        </w:rPr>
        <w:t xml:space="preserve">được </w:t>
      </w:r>
      <w:r w:rsidR="00EB2B27" w:rsidRPr="00AF5A27">
        <w:rPr>
          <w:rFonts w:eastAsia="Times New Roman"/>
        </w:rPr>
        <w:t xml:space="preserve">hưởng các chế độ hiện </w:t>
      </w:r>
      <w:r w:rsidRPr="00AF5A27">
        <w:rPr>
          <w:rFonts w:eastAsia="Times New Roman"/>
        </w:rPr>
        <w:t>hành về đào tạo, bồi dưỡng cán bộ</w:t>
      </w:r>
      <w:r w:rsidR="00791B0F" w:rsidRPr="00AF5A27">
        <w:rPr>
          <w:rFonts w:eastAsia="Times New Roman"/>
        </w:rPr>
        <w:t>, công chức, viên chức</w:t>
      </w:r>
      <w:r w:rsidRPr="00AF5A27">
        <w:rPr>
          <w:rFonts w:eastAsia="Times New Roman"/>
        </w:rPr>
        <w:t xml:space="preserve"> ở trong nước. </w:t>
      </w:r>
    </w:p>
    <w:p w:rsidR="00AA13C2" w:rsidRPr="00AF5A27" w:rsidRDefault="00AA13C2" w:rsidP="00865416">
      <w:pPr>
        <w:tabs>
          <w:tab w:val="left" w:pos="1800"/>
        </w:tabs>
        <w:spacing w:before="80" w:after="80" w:line="340" w:lineRule="exact"/>
        <w:ind w:firstLine="680"/>
        <w:jc w:val="both"/>
        <w:rPr>
          <w:rFonts w:eastAsia="Times New Roman"/>
        </w:rPr>
      </w:pPr>
      <w:r w:rsidRPr="00AF5A27">
        <w:rPr>
          <w:rFonts w:eastAsia="Times New Roman"/>
        </w:rPr>
        <w:t>Người tham gia bồi dưỡng về quản lý khoa học và công nghệ ở trong nước đang làm việc ở các tổ chức ngoài công lập</w:t>
      </w:r>
      <w:r w:rsidR="00D32B6C" w:rsidRPr="00AF5A27">
        <w:rPr>
          <w:rFonts w:eastAsia="Times New Roman"/>
        </w:rPr>
        <w:t>, doanh nghiệp được hỗ trợ học phí và các phí khác liên quan trực tiếp đến khóa học.</w:t>
      </w:r>
      <w:r w:rsidRPr="00AF5A27">
        <w:rPr>
          <w:rFonts w:eastAsia="Times New Roman"/>
        </w:rPr>
        <w:t xml:space="preserve">  </w:t>
      </w:r>
    </w:p>
    <w:p w:rsidR="00832B52" w:rsidRPr="00AF5A27" w:rsidRDefault="0073021F" w:rsidP="00865416">
      <w:pPr>
        <w:tabs>
          <w:tab w:val="left" w:pos="1800"/>
        </w:tabs>
        <w:spacing w:before="80" w:after="80" w:line="340" w:lineRule="exact"/>
        <w:ind w:firstLine="680"/>
        <w:jc w:val="both"/>
        <w:rPr>
          <w:rFonts w:eastAsia="Times New Roman"/>
        </w:rPr>
      </w:pPr>
      <w:r w:rsidRPr="00AF5A27">
        <w:rPr>
          <w:rFonts w:eastAsia="Times New Roman"/>
        </w:rPr>
        <w:t xml:space="preserve">2. </w:t>
      </w:r>
      <w:r w:rsidR="0093503E" w:rsidRPr="00AF5A27">
        <w:rPr>
          <w:rFonts w:eastAsia="Times New Roman"/>
        </w:rPr>
        <w:t xml:space="preserve">Người được cử đi </w:t>
      </w:r>
      <w:r w:rsidR="00D64A1D" w:rsidRPr="00AF5A27">
        <w:rPr>
          <w:rFonts w:eastAsia="Times New Roman"/>
        </w:rPr>
        <w:t>bồi dưỡn</w:t>
      </w:r>
      <w:r w:rsidR="00832B52" w:rsidRPr="00AF5A27">
        <w:rPr>
          <w:rFonts w:eastAsia="Times New Roman"/>
        </w:rPr>
        <w:t xml:space="preserve">g sau tiến sĩ ở trong nước được </w:t>
      </w:r>
      <w:r w:rsidRPr="00AF5A27">
        <w:rPr>
          <w:rFonts w:eastAsia="Times New Roman"/>
        </w:rPr>
        <w:t>h</w:t>
      </w:r>
      <w:r w:rsidR="00D64A1D" w:rsidRPr="00AF5A27">
        <w:rPr>
          <w:rFonts w:eastAsia="Times New Roman"/>
        </w:rPr>
        <w:t xml:space="preserve">ỗ trợ </w:t>
      </w:r>
      <w:r w:rsidR="00832B52" w:rsidRPr="00AF5A27">
        <w:rPr>
          <w:rFonts w:eastAsia="Times New Roman"/>
        </w:rPr>
        <w:t xml:space="preserve">các nội dung </w:t>
      </w:r>
      <w:r w:rsidR="00D64A1D" w:rsidRPr="00AF5A27">
        <w:rPr>
          <w:rFonts w:eastAsia="Times New Roman"/>
        </w:rPr>
        <w:t xml:space="preserve">theo quy định tại </w:t>
      </w:r>
      <w:r w:rsidR="00832B52" w:rsidRPr="00AF5A27">
        <w:rPr>
          <w:rFonts w:eastAsia="Times New Roman"/>
        </w:rPr>
        <w:t xml:space="preserve">điểm b khoản 1, khoản 3 Điều 6 và </w:t>
      </w:r>
      <w:r w:rsidR="00D64A1D" w:rsidRPr="00AF5A27">
        <w:rPr>
          <w:rFonts w:eastAsia="Times New Roman"/>
        </w:rPr>
        <w:t>Điều 7</w:t>
      </w:r>
      <w:r w:rsidR="00832B52" w:rsidRPr="00AF5A27">
        <w:rPr>
          <w:rFonts w:eastAsia="Times New Roman"/>
        </w:rPr>
        <w:t xml:space="preserve"> </w:t>
      </w:r>
      <w:r w:rsidR="00D64A1D" w:rsidRPr="00AF5A27">
        <w:rPr>
          <w:rFonts w:eastAsia="Times New Roman"/>
        </w:rPr>
        <w:t>Thông</w:t>
      </w:r>
      <w:r w:rsidR="000B16FC" w:rsidRPr="00AF5A27">
        <w:rPr>
          <w:rFonts w:eastAsia="Times New Roman"/>
        </w:rPr>
        <w:t xml:space="preserve"> tư số 09/2015/TT-BKHCN ngày 15 tháng 5 năm </w:t>
      </w:r>
      <w:r w:rsidR="00D64A1D" w:rsidRPr="00AF5A27">
        <w:rPr>
          <w:rFonts w:eastAsia="Times New Roman"/>
        </w:rPr>
        <w:t xml:space="preserve">2015 của Bộ trưởng Bộ Khoa học và Công nghệ quy định quản lý hoạt động nâng cao năng lực </w:t>
      </w:r>
      <w:r w:rsidR="007205E6" w:rsidRPr="00AF5A27">
        <w:rPr>
          <w:rFonts w:eastAsia="Times New Roman"/>
        </w:rPr>
        <w:t xml:space="preserve">khoa học và công nghệ </w:t>
      </w:r>
      <w:r w:rsidR="00D64A1D" w:rsidRPr="00AF5A27">
        <w:rPr>
          <w:rFonts w:eastAsia="Times New Roman"/>
        </w:rPr>
        <w:t xml:space="preserve">quốc gia do Quỹ Phát triển </w:t>
      </w:r>
      <w:r w:rsidR="007205E6" w:rsidRPr="00AF5A27">
        <w:rPr>
          <w:rFonts w:eastAsia="Times New Roman"/>
        </w:rPr>
        <w:t xml:space="preserve">khoa học và công nghệ </w:t>
      </w:r>
      <w:r w:rsidR="00D64A1D" w:rsidRPr="00AF5A27">
        <w:rPr>
          <w:rFonts w:eastAsia="Times New Roman"/>
        </w:rPr>
        <w:t>Quốc gia tài trợ</w:t>
      </w:r>
      <w:r w:rsidR="00832B52" w:rsidRPr="00AF5A27">
        <w:rPr>
          <w:rFonts w:eastAsia="Times New Roman"/>
        </w:rPr>
        <w:t>.</w:t>
      </w:r>
    </w:p>
    <w:p w:rsidR="0073021F" w:rsidRPr="00AF5A27" w:rsidRDefault="0073021F" w:rsidP="00865416">
      <w:pPr>
        <w:spacing w:before="80" w:after="80" w:line="340" w:lineRule="exact"/>
        <w:ind w:firstLine="720"/>
        <w:jc w:val="both"/>
        <w:rPr>
          <w:b/>
          <w:lang w:val="fr-FR"/>
        </w:rPr>
      </w:pPr>
      <w:r w:rsidRPr="00AF5A27">
        <w:rPr>
          <w:b/>
          <w:lang w:val="fr-FR"/>
        </w:rPr>
        <w:t>Điều 2</w:t>
      </w:r>
      <w:r w:rsidR="00F12950" w:rsidRPr="00AF5A27">
        <w:rPr>
          <w:b/>
          <w:lang w:val="fr-FR"/>
        </w:rPr>
        <w:t>2</w:t>
      </w:r>
      <w:r w:rsidRPr="00AF5A27">
        <w:rPr>
          <w:b/>
          <w:lang w:val="fr-FR"/>
        </w:rPr>
        <w:t>. Chế độ, chính sách đối vớ</w:t>
      </w:r>
      <w:r w:rsidR="006E663C" w:rsidRPr="00AF5A27">
        <w:rPr>
          <w:b/>
          <w:lang w:val="fr-FR"/>
        </w:rPr>
        <w:t xml:space="preserve">i </w:t>
      </w:r>
      <w:r w:rsidR="007B6EC3" w:rsidRPr="00AF5A27">
        <w:rPr>
          <w:b/>
          <w:lang w:val="fr-FR"/>
        </w:rPr>
        <w:t>người được cử</w:t>
      </w:r>
      <w:r w:rsidRPr="00AF5A27">
        <w:rPr>
          <w:b/>
          <w:lang w:val="fr-FR"/>
        </w:rPr>
        <w:t xml:space="preserve"> đi đào tạo, bồi dưỡng ở nước ngoài</w:t>
      </w:r>
    </w:p>
    <w:p w:rsidR="007F33EB" w:rsidRPr="00AF5A27" w:rsidRDefault="0073021F" w:rsidP="00865416">
      <w:pPr>
        <w:spacing w:before="80" w:after="80" w:line="340" w:lineRule="exact"/>
        <w:ind w:firstLine="851"/>
        <w:jc w:val="both"/>
      </w:pPr>
      <w:r w:rsidRPr="00AF5A27">
        <w:t>1.</w:t>
      </w:r>
      <w:r w:rsidR="008E44C1" w:rsidRPr="00AF5A27">
        <w:t xml:space="preserve"> </w:t>
      </w:r>
      <w:r w:rsidR="00D32B6C" w:rsidRPr="00AF5A27">
        <w:t>Đ</w:t>
      </w:r>
      <w:r w:rsidR="00020C8D" w:rsidRPr="00AF5A27">
        <w:t>ược</w:t>
      </w:r>
      <w:r w:rsidR="007F33EB" w:rsidRPr="00AF5A27">
        <w:t xml:space="preserve"> hưởng chế độ tiền lương và các chế độ khác theo quy định hiện hành đối với cán bộ, công chức, viên chức được cử đi đào tạo, bồi dưỡng</w:t>
      </w:r>
      <w:r w:rsidR="00D32B6C" w:rsidRPr="00AF5A27">
        <w:t xml:space="preserve"> nếu đang làm việc tại cơ quan nhà nước, tổ chức khoa học và công nghệ công lập</w:t>
      </w:r>
      <w:r w:rsidR="007F33EB" w:rsidRPr="00AF5A27">
        <w:t>.</w:t>
      </w:r>
    </w:p>
    <w:p w:rsidR="00C479FC" w:rsidRPr="00AF5A27" w:rsidRDefault="007F33EB" w:rsidP="00865416">
      <w:pPr>
        <w:spacing w:before="80" w:after="80" w:line="340" w:lineRule="exact"/>
        <w:ind w:firstLine="851"/>
        <w:jc w:val="both"/>
        <w:rPr>
          <w:rFonts w:eastAsia="Times New Roman"/>
        </w:rPr>
      </w:pPr>
      <w:r w:rsidRPr="00AF5A27">
        <w:lastRenderedPageBreak/>
        <w:t xml:space="preserve">2. Được </w:t>
      </w:r>
      <w:r w:rsidR="00020C8D" w:rsidRPr="00AF5A27">
        <w:t xml:space="preserve">trả </w:t>
      </w:r>
      <w:r w:rsidR="00C479FC" w:rsidRPr="00AF5A27">
        <w:t>kinh</w:t>
      </w:r>
      <w:r w:rsidR="008E44C1" w:rsidRPr="00AF5A27">
        <w:t xml:space="preserve"> phí</w:t>
      </w:r>
      <w:r w:rsidR="00C479FC" w:rsidRPr="00AF5A27">
        <w:t xml:space="preserve"> đào tạo, bồi dưỡng</w:t>
      </w:r>
      <w:r w:rsidR="008E44C1" w:rsidRPr="00AF5A27">
        <w:t xml:space="preserve">, </w:t>
      </w:r>
      <w:r w:rsidR="00C479FC" w:rsidRPr="00AF5A27">
        <w:t xml:space="preserve">phí triển khai nhiệm vụ nghiên cứu, </w:t>
      </w:r>
      <w:r w:rsidR="008E44C1" w:rsidRPr="00AF5A27">
        <w:t xml:space="preserve">phí </w:t>
      </w:r>
      <w:r w:rsidR="002764B4" w:rsidRPr="00AF5A27">
        <w:t xml:space="preserve">khác </w:t>
      </w:r>
      <w:r w:rsidR="008E44C1" w:rsidRPr="00AF5A27">
        <w:t xml:space="preserve">liên quan đến khoá </w:t>
      </w:r>
      <w:r w:rsidR="00C479FC" w:rsidRPr="00AF5A27">
        <w:t>đào tạo, bồi dưỡng</w:t>
      </w:r>
      <w:r w:rsidR="008E44C1" w:rsidRPr="00AF5A27">
        <w:t xml:space="preserve"> bắt buộc</w:t>
      </w:r>
      <w:r w:rsidR="00EB2B27" w:rsidRPr="00AF5A27">
        <w:t xml:space="preserve"> (nếu có) </w:t>
      </w:r>
      <w:r w:rsidR="00EB2B27" w:rsidRPr="00AF5A27">
        <w:rPr>
          <w:rFonts w:eastAsia="Times New Roman"/>
        </w:rPr>
        <w:t>theo thỏa thuận với cơ sở đào tạo, bồi dưỡng</w:t>
      </w:r>
      <w:r w:rsidR="00C479FC" w:rsidRPr="00AF5A27">
        <w:rPr>
          <w:rFonts w:eastAsia="Times New Roman"/>
        </w:rPr>
        <w:t>.</w:t>
      </w:r>
    </w:p>
    <w:p w:rsidR="008E44C1" w:rsidRPr="00AF5A27" w:rsidRDefault="00A20FEE" w:rsidP="00865416">
      <w:pPr>
        <w:spacing w:before="80" w:after="80" w:line="340" w:lineRule="exact"/>
        <w:ind w:firstLine="851"/>
        <w:jc w:val="both"/>
      </w:pPr>
      <w:r w:rsidRPr="00AF5A27">
        <w:rPr>
          <w:rFonts w:eastAsia="Times New Roman"/>
        </w:rPr>
        <w:t>3</w:t>
      </w:r>
      <w:r w:rsidR="00C479FC" w:rsidRPr="00AF5A27">
        <w:rPr>
          <w:rFonts w:eastAsia="Times New Roman"/>
        </w:rPr>
        <w:t xml:space="preserve">. Được cấp </w:t>
      </w:r>
      <w:r w:rsidR="008E44C1" w:rsidRPr="00AF5A27">
        <w:t>sinh hoạt phí</w:t>
      </w:r>
      <w:r w:rsidR="00C479FC" w:rsidRPr="00AF5A27">
        <w:t xml:space="preserve"> bảo đảm cho nhu cầu nghiên cứu và </w:t>
      </w:r>
      <w:r w:rsidR="00BA4B6B" w:rsidRPr="00AF5A27">
        <w:t>học tập</w:t>
      </w:r>
      <w:r w:rsidRPr="00AF5A27">
        <w:t>; p</w:t>
      </w:r>
      <w:r w:rsidR="00C479FC" w:rsidRPr="00AF5A27">
        <w:t>hí</w:t>
      </w:r>
      <w:r w:rsidR="008E44C1" w:rsidRPr="00AF5A27">
        <w:t xml:space="preserve"> </w:t>
      </w:r>
      <w:r w:rsidRPr="00AF5A27">
        <w:t xml:space="preserve">mua </w:t>
      </w:r>
      <w:r w:rsidR="00C479FC" w:rsidRPr="00AF5A27">
        <w:t xml:space="preserve">vé máy bay khứ hồi hạng phổ thông, phí </w:t>
      </w:r>
      <w:r w:rsidR="008E44C1" w:rsidRPr="00AF5A27">
        <w:t>đi đường, lệ phí làm hộ chiếu, visa và bảo hiểm y tế</w:t>
      </w:r>
      <w:r w:rsidR="00C479FC" w:rsidRPr="00AF5A27">
        <w:t>.</w:t>
      </w:r>
    </w:p>
    <w:p w:rsidR="00D64A1D" w:rsidRPr="00AF5A27" w:rsidRDefault="00C479FC" w:rsidP="00865416">
      <w:pPr>
        <w:spacing w:before="80" w:after="80" w:line="340" w:lineRule="exact"/>
        <w:ind w:firstLine="851"/>
        <w:jc w:val="both"/>
        <w:rPr>
          <w:rFonts w:eastAsia="Times New Roman"/>
        </w:rPr>
      </w:pPr>
      <w:r w:rsidRPr="00AF5A27">
        <w:t>4</w:t>
      </w:r>
      <w:r w:rsidR="0073021F" w:rsidRPr="00AF5A27">
        <w:t xml:space="preserve">. </w:t>
      </w:r>
      <w:r w:rsidR="00020C8D" w:rsidRPr="00AF5A27">
        <w:t>H</w:t>
      </w:r>
      <w:r w:rsidR="00F87B2A" w:rsidRPr="00AF5A27">
        <w:t xml:space="preserve">ỗ </w:t>
      </w:r>
      <w:r w:rsidR="00020C8D" w:rsidRPr="00AF5A27">
        <w:t>t</w:t>
      </w:r>
      <w:r w:rsidR="00F87B2A" w:rsidRPr="00AF5A27">
        <w:t>rợ k</w:t>
      </w:r>
      <w:r w:rsidR="008E44C1" w:rsidRPr="00AF5A27">
        <w:rPr>
          <w:rFonts w:eastAsia="Times New Roman"/>
        </w:rPr>
        <w:t>inh phí nghiên cứu</w:t>
      </w:r>
      <w:r w:rsidR="00832B52" w:rsidRPr="00AF5A27">
        <w:rPr>
          <w:rFonts w:eastAsia="Times New Roman"/>
        </w:rPr>
        <w:t xml:space="preserve"> </w:t>
      </w:r>
      <w:r w:rsidR="00690169" w:rsidRPr="00AF5A27">
        <w:rPr>
          <w:rFonts w:eastAsia="Times New Roman"/>
        </w:rPr>
        <w:t>cho</w:t>
      </w:r>
      <w:r w:rsidR="00EB2B27" w:rsidRPr="00AF5A27">
        <w:rPr>
          <w:rFonts w:eastAsia="Times New Roman"/>
        </w:rPr>
        <w:t xml:space="preserve"> đối tượng </w:t>
      </w:r>
      <w:r w:rsidR="00832B52" w:rsidRPr="00AF5A27">
        <w:rPr>
          <w:rFonts w:eastAsia="Times New Roman"/>
        </w:rPr>
        <w:t>đi</w:t>
      </w:r>
      <w:r w:rsidR="00EB2B27" w:rsidRPr="00AF5A27">
        <w:rPr>
          <w:rFonts w:eastAsia="Times New Roman"/>
        </w:rPr>
        <w:t xml:space="preserve"> đào tạo, bồi dưỡng chuyên gia, nhóm nghiên cứu và bồi dưỡng sau tiến sỹ</w:t>
      </w:r>
      <w:r w:rsidR="00832B52" w:rsidRPr="00AF5A27">
        <w:rPr>
          <w:rFonts w:eastAsia="Times New Roman"/>
        </w:rPr>
        <w:t>,</w:t>
      </w:r>
      <w:r w:rsidR="0073021F" w:rsidRPr="00AF5A27">
        <w:rPr>
          <w:rFonts w:eastAsia="Times New Roman"/>
        </w:rPr>
        <w:t xml:space="preserve"> </w:t>
      </w:r>
      <w:r w:rsidR="002A1A54" w:rsidRPr="00AF5A27">
        <w:rPr>
          <w:rFonts w:eastAsia="Times New Roman"/>
        </w:rPr>
        <w:t xml:space="preserve">theo </w:t>
      </w:r>
      <w:r w:rsidR="00832B52" w:rsidRPr="00AF5A27">
        <w:rPr>
          <w:rFonts w:eastAsia="Times New Roman"/>
        </w:rPr>
        <w:t>các nội dung sau</w:t>
      </w:r>
      <w:r w:rsidR="0073021F" w:rsidRPr="00AF5A27">
        <w:rPr>
          <w:rFonts w:eastAsia="Times New Roman"/>
        </w:rPr>
        <w:t>:</w:t>
      </w:r>
    </w:p>
    <w:p w:rsidR="00D764F6" w:rsidRPr="00AF5A27" w:rsidRDefault="00832B52" w:rsidP="00865416">
      <w:pPr>
        <w:spacing w:before="80" w:after="80" w:line="340" w:lineRule="exact"/>
        <w:ind w:firstLine="851"/>
        <w:jc w:val="both"/>
        <w:rPr>
          <w:rFonts w:eastAsia="Times New Roman"/>
        </w:rPr>
      </w:pPr>
      <w:r w:rsidRPr="00AF5A27">
        <w:rPr>
          <w:rFonts w:eastAsia="Times New Roman"/>
        </w:rPr>
        <w:t xml:space="preserve">a) </w:t>
      </w:r>
      <w:r w:rsidR="00690169" w:rsidRPr="00AF5A27">
        <w:rPr>
          <w:rFonts w:eastAsia="Times New Roman"/>
        </w:rPr>
        <w:t>M</w:t>
      </w:r>
      <w:r w:rsidR="008E44C1" w:rsidRPr="00AF5A27">
        <w:rPr>
          <w:rFonts w:eastAsia="Times New Roman"/>
        </w:rPr>
        <w:t>ua tài liệu, sách chuyên môn, công cụ cần thiết phục vụ trực tiếp nhu cầu học tập và nghiên cứu;</w:t>
      </w:r>
      <w:r w:rsidR="006E663C" w:rsidRPr="00AF5A27">
        <w:rPr>
          <w:rFonts w:eastAsia="Times New Roman"/>
        </w:rPr>
        <w:t xml:space="preserve"> </w:t>
      </w:r>
    </w:p>
    <w:p w:rsidR="002764B4" w:rsidRPr="00AF5A27" w:rsidRDefault="00832B52" w:rsidP="00865416">
      <w:pPr>
        <w:spacing w:before="80" w:after="80" w:line="340" w:lineRule="exact"/>
        <w:ind w:firstLine="851"/>
        <w:jc w:val="both"/>
        <w:rPr>
          <w:rFonts w:eastAsia="Times New Roman"/>
        </w:rPr>
      </w:pPr>
      <w:r w:rsidRPr="00AF5A27">
        <w:rPr>
          <w:rFonts w:eastAsia="Times New Roman"/>
        </w:rPr>
        <w:t>b)</w:t>
      </w:r>
      <w:r w:rsidR="00D764F6" w:rsidRPr="00AF5A27">
        <w:rPr>
          <w:rFonts w:eastAsia="Times New Roman"/>
        </w:rPr>
        <w:t xml:space="preserve"> </w:t>
      </w:r>
      <w:r w:rsidR="00690169" w:rsidRPr="00AF5A27">
        <w:rPr>
          <w:rFonts w:eastAsia="Times New Roman"/>
        </w:rPr>
        <w:t>T</w:t>
      </w:r>
      <w:r w:rsidR="008E44C1" w:rsidRPr="00AF5A27">
        <w:rPr>
          <w:rFonts w:eastAsia="Times New Roman"/>
        </w:rPr>
        <w:t xml:space="preserve">hực hiện các hoạt động </w:t>
      </w:r>
      <w:r w:rsidR="00C479FC" w:rsidRPr="00AF5A27">
        <w:rPr>
          <w:rFonts w:eastAsia="Times New Roman"/>
        </w:rPr>
        <w:t xml:space="preserve">nghiên cứu, </w:t>
      </w:r>
      <w:r w:rsidR="008E44C1" w:rsidRPr="00AF5A27">
        <w:rPr>
          <w:rFonts w:eastAsia="Times New Roman"/>
        </w:rPr>
        <w:t xml:space="preserve">thử nghiệm, thực nghiệm </w:t>
      </w:r>
      <w:r w:rsidR="002764B4" w:rsidRPr="00AF5A27">
        <w:rPr>
          <w:rFonts w:eastAsia="Times New Roman"/>
        </w:rPr>
        <w:t>bổ trợ cho việc triển khai nhiệm vụ nghiên cứu;</w:t>
      </w:r>
    </w:p>
    <w:p w:rsidR="00081CE9" w:rsidRPr="00AF5A27" w:rsidRDefault="00832B52" w:rsidP="00865416">
      <w:pPr>
        <w:spacing w:before="80" w:after="80" w:line="340" w:lineRule="exact"/>
        <w:ind w:firstLine="851"/>
        <w:jc w:val="both"/>
        <w:rPr>
          <w:rFonts w:eastAsia="Times New Roman"/>
        </w:rPr>
      </w:pPr>
      <w:r w:rsidRPr="00AF5A27">
        <w:rPr>
          <w:rFonts w:eastAsia="Times New Roman"/>
        </w:rPr>
        <w:t>c)</w:t>
      </w:r>
      <w:r w:rsidR="00D764F6" w:rsidRPr="00AF5A27">
        <w:rPr>
          <w:rFonts w:eastAsia="Times New Roman"/>
        </w:rPr>
        <w:t xml:space="preserve"> </w:t>
      </w:r>
      <w:r w:rsidR="00690169" w:rsidRPr="00AF5A27">
        <w:t>Công bố kết quả nghiên cứu trên tạp chí ISI uy tín</w:t>
      </w:r>
      <w:r w:rsidR="007B6EC3" w:rsidRPr="00AF5A27">
        <w:t>, ghi rõ nguồn hỗ trợ để thực hiện công bố là từ Đề án 2395 của Chính phủ Việt Nam</w:t>
      </w:r>
      <w:r w:rsidR="002764B4" w:rsidRPr="00AF5A27">
        <w:t>;</w:t>
      </w:r>
      <w:r w:rsidR="00690169" w:rsidRPr="00AF5A27">
        <w:t xml:space="preserve"> </w:t>
      </w:r>
    </w:p>
    <w:p w:rsidR="00690169" w:rsidRPr="00AF5A27" w:rsidRDefault="007B6EC3" w:rsidP="00865416">
      <w:pPr>
        <w:spacing w:before="80" w:after="80" w:line="340" w:lineRule="exact"/>
        <w:ind w:firstLine="851"/>
        <w:jc w:val="both"/>
        <w:rPr>
          <w:rFonts w:eastAsia="Times New Roman"/>
        </w:rPr>
      </w:pPr>
      <w:r w:rsidRPr="00AF5A27">
        <w:t xml:space="preserve">d) </w:t>
      </w:r>
      <w:r w:rsidR="00690169" w:rsidRPr="00AF5A27">
        <w:t>Phí đăng ký lần đầu quyền sở hữu trí tuệ ở trong nước và nước ngoài với sáng chế và giống cây trồng nếu sáng chế và giống cây trồng là kết quả của nhiệm vụ nghiên cứu theo Đề án 2395, đã được cấp v</w:t>
      </w:r>
      <w:r w:rsidR="00690169" w:rsidRPr="00AF5A27">
        <w:rPr>
          <w:shd w:val="clear" w:color="auto" w:fill="FFFFFF"/>
        </w:rPr>
        <w:t xml:space="preserve">ăn bằng bảo hộ quyền sở hữu trí tuệ bởi cơ quan có thẩm quyền. Quyền sở hữu trí tuệ đối với sáng chế và giống cây trồng </w:t>
      </w:r>
      <w:r w:rsidR="00690169" w:rsidRPr="00AF5A27">
        <w:t xml:space="preserve">là kết quả của nhiệm vụ nghiên cứu theo Đề án 2395 </w:t>
      </w:r>
      <w:r w:rsidR="00690169" w:rsidRPr="00AF5A27">
        <w:rPr>
          <w:shd w:val="clear" w:color="auto" w:fill="FFFFFF"/>
        </w:rPr>
        <w:t>thuộc về tổ chức, cá nhân Việt Nam</w:t>
      </w:r>
      <w:r w:rsidR="00690169" w:rsidRPr="00AF5A27">
        <w:t>.</w:t>
      </w:r>
    </w:p>
    <w:p w:rsidR="005D2064" w:rsidRPr="00AF5A27" w:rsidRDefault="00EE55DE" w:rsidP="00865416">
      <w:pPr>
        <w:spacing w:before="240" w:after="80" w:line="340" w:lineRule="exact"/>
        <w:ind w:firstLine="720"/>
        <w:jc w:val="center"/>
        <w:rPr>
          <w:b/>
          <w:lang w:val="fr-FR"/>
        </w:rPr>
      </w:pPr>
      <w:r w:rsidRPr="00AF5A27">
        <w:rPr>
          <w:b/>
          <w:lang w:val="fr-FR"/>
        </w:rPr>
        <w:t>Chương</w:t>
      </w:r>
      <w:r w:rsidR="00661960" w:rsidRPr="00AF5A27">
        <w:rPr>
          <w:b/>
          <w:lang w:val="fr-FR"/>
        </w:rPr>
        <w:t xml:space="preserve"> </w:t>
      </w:r>
      <w:r w:rsidR="007A1390" w:rsidRPr="00AF5A27">
        <w:rPr>
          <w:b/>
          <w:lang w:val="fr-FR"/>
        </w:rPr>
        <w:t>V</w:t>
      </w:r>
    </w:p>
    <w:p w:rsidR="000E7D39" w:rsidRPr="00AF5A27" w:rsidRDefault="000E7D39" w:rsidP="00865416">
      <w:pPr>
        <w:pStyle w:val="normal0"/>
        <w:spacing w:before="80" w:beforeAutospacing="0" w:after="80" w:afterAutospacing="0" w:line="340" w:lineRule="exact"/>
        <w:ind w:firstLine="0"/>
        <w:jc w:val="center"/>
        <w:rPr>
          <w:b/>
          <w:sz w:val="26"/>
          <w:szCs w:val="26"/>
        </w:rPr>
      </w:pPr>
      <w:r w:rsidRPr="00AF5A27">
        <w:rPr>
          <w:b/>
          <w:sz w:val="26"/>
          <w:szCs w:val="26"/>
          <w:lang w:val="vi-VN"/>
        </w:rPr>
        <w:t xml:space="preserve">TỔ CHỨC QUẢN LÝ </w:t>
      </w:r>
      <w:r w:rsidRPr="00AF5A27">
        <w:rPr>
          <w:b/>
          <w:sz w:val="26"/>
          <w:szCs w:val="26"/>
        </w:rPr>
        <w:t>ĐỀ ÁN</w:t>
      </w:r>
    </w:p>
    <w:p w:rsidR="000E7D39" w:rsidRPr="00AF5A27" w:rsidRDefault="000E7D39" w:rsidP="00865416">
      <w:pPr>
        <w:pStyle w:val="normal0"/>
        <w:keepNext/>
        <w:spacing w:before="120" w:beforeAutospacing="0" w:after="80" w:afterAutospacing="0" w:line="340" w:lineRule="exact"/>
        <w:rPr>
          <w:b/>
          <w:sz w:val="28"/>
          <w:szCs w:val="28"/>
        </w:rPr>
      </w:pPr>
      <w:r w:rsidRPr="00AF5A27">
        <w:rPr>
          <w:b/>
          <w:sz w:val="28"/>
          <w:szCs w:val="28"/>
          <w:lang w:val="vi-VN"/>
        </w:rPr>
        <w:t>Điều</w:t>
      </w:r>
      <w:r w:rsidR="00AE3ED7" w:rsidRPr="00AF5A27">
        <w:rPr>
          <w:b/>
          <w:sz w:val="28"/>
          <w:szCs w:val="28"/>
        </w:rPr>
        <w:t xml:space="preserve"> </w:t>
      </w:r>
      <w:r w:rsidR="00C03EC4" w:rsidRPr="00AF5A27">
        <w:rPr>
          <w:b/>
          <w:sz w:val="28"/>
          <w:szCs w:val="28"/>
        </w:rPr>
        <w:t>2</w:t>
      </w:r>
      <w:r w:rsidR="00F12950" w:rsidRPr="00AF5A27">
        <w:rPr>
          <w:b/>
          <w:sz w:val="28"/>
          <w:szCs w:val="28"/>
        </w:rPr>
        <w:t>3</w:t>
      </w:r>
      <w:r w:rsidRPr="00AF5A27">
        <w:rPr>
          <w:b/>
          <w:sz w:val="28"/>
          <w:szCs w:val="28"/>
          <w:lang w:val="vi-VN"/>
        </w:rPr>
        <w:t xml:space="preserve">. </w:t>
      </w:r>
      <w:r w:rsidR="002A2CD2" w:rsidRPr="00AF5A27">
        <w:rPr>
          <w:b/>
          <w:sz w:val="28"/>
          <w:szCs w:val="28"/>
        </w:rPr>
        <w:t xml:space="preserve">Nội dung </w:t>
      </w:r>
      <w:r w:rsidRPr="00AF5A27">
        <w:rPr>
          <w:b/>
          <w:sz w:val="28"/>
          <w:szCs w:val="28"/>
        </w:rPr>
        <w:t>q</w:t>
      </w:r>
      <w:r w:rsidRPr="00AF5A27">
        <w:rPr>
          <w:b/>
          <w:sz w:val="28"/>
          <w:szCs w:val="28"/>
          <w:lang w:val="vi-VN"/>
        </w:rPr>
        <w:t xml:space="preserve">uản lý </w:t>
      </w:r>
      <w:r w:rsidRPr="00AF5A27">
        <w:rPr>
          <w:b/>
          <w:sz w:val="28"/>
          <w:szCs w:val="28"/>
        </w:rPr>
        <w:t>Đề án</w:t>
      </w:r>
    </w:p>
    <w:p w:rsidR="00CA239B" w:rsidRPr="00AF5A27" w:rsidRDefault="00CA239B" w:rsidP="00865416">
      <w:pPr>
        <w:spacing w:before="80" w:after="80" w:line="340" w:lineRule="exact"/>
        <w:ind w:firstLine="851"/>
        <w:jc w:val="both"/>
        <w:rPr>
          <w:rFonts w:eastAsia="Times New Roman"/>
        </w:rPr>
      </w:pPr>
      <w:r w:rsidRPr="00AF5A27">
        <w:t>1</w:t>
      </w:r>
      <w:r w:rsidR="000E7D39" w:rsidRPr="00AF5A27">
        <w:t xml:space="preserve">. </w:t>
      </w:r>
      <w:r w:rsidR="002A2CD2" w:rsidRPr="00AF5A27">
        <w:t>Xâ</w:t>
      </w:r>
      <w:r w:rsidRPr="00AF5A27">
        <w:rPr>
          <w:rFonts w:eastAsia="Times New Roman"/>
        </w:rPr>
        <w:t xml:space="preserve">y dựng kế hoạch </w:t>
      </w:r>
      <w:r w:rsidR="00A112F1" w:rsidRPr="00AF5A27">
        <w:rPr>
          <w:rFonts w:eastAsia="Times New Roman"/>
        </w:rPr>
        <w:t>đào tạo, bồi dưỡng</w:t>
      </w:r>
      <w:r w:rsidR="002A2CD2" w:rsidRPr="00AF5A27">
        <w:rPr>
          <w:rFonts w:eastAsia="Times New Roman"/>
        </w:rPr>
        <w:t xml:space="preserve"> hằng năm và từng giai đoạn</w:t>
      </w:r>
      <w:r w:rsidR="00A112F1" w:rsidRPr="00AF5A27">
        <w:rPr>
          <w:rFonts w:eastAsia="Times New Roman"/>
        </w:rPr>
        <w:t xml:space="preserve"> phù hợp với mục tiêu của Đề án 2395</w:t>
      </w:r>
      <w:r w:rsidR="002A2CD2" w:rsidRPr="00AF5A27">
        <w:rPr>
          <w:rFonts w:eastAsia="Times New Roman"/>
        </w:rPr>
        <w:t>.</w:t>
      </w:r>
    </w:p>
    <w:p w:rsidR="000E7D39" w:rsidRPr="00AF5A27" w:rsidRDefault="002A2CD2" w:rsidP="00865416">
      <w:pPr>
        <w:spacing w:before="80" w:after="80" w:line="340" w:lineRule="exact"/>
        <w:ind w:firstLine="851"/>
        <w:jc w:val="both"/>
        <w:rPr>
          <w:rFonts w:eastAsia="Times New Roman"/>
        </w:rPr>
      </w:pPr>
      <w:r w:rsidRPr="00AF5A27">
        <w:rPr>
          <w:rFonts w:eastAsia="Times New Roman"/>
        </w:rPr>
        <w:t>2.</w:t>
      </w:r>
      <w:r w:rsidR="00CA239B" w:rsidRPr="00AF5A27">
        <w:rPr>
          <w:rFonts w:eastAsia="Times New Roman"/>
        </w:rPr>
        <w:t xml:space="preserve"> T</w:t>
      </w:r>
      <w:r w:rsidR="000E7D39" w:rsidRPr="00AF5A27">
        <w:rPr>
          <w:rFonts w:eastAsia="Times New Roman"/>
        </w:rPr>
        <w:t>ổ chức thông báo, tuyển chọn</w:t>
      </w:r>
      <w:r w:rsidR="00CA239B" w:rsidRPr="00AF5A27">
        <w:rPr>
          <w:rFonts w:eastAsia="Times New Roman"/>
        </w:rPr>
        <w:t>,</w:t>
      </w:r>
      <w:r w:rsidR="000E7D39" w:rsidRPr="00AF5A27">
        <w:rPr>
          <w:rFonts w:eastAsia="Times New Roman"/>
        </w:rPr>
        <w:t xml:space="preserve"> </w:t>
      </w:r>
      <w:r w:rsidR="007554AA" w:rsidRPr="00AF5A27">
        <w:rPr>
          <w:rFonts w:eastAsia="Times New Roman"/>
        </w:rPr>
        <w:t>thực hiện việc đưa</w:t>
      </w:r>
      <w:r w:rsidR="000E7D39" w:rsidRPr="00AF5A27">
        <w:rPr>
          <w:rFonts w:eastAsia="Times New Roman"/>
        </w:rPr>
        <w:t xml:space="preserve"> </w:t>
      </w:r>
      <w:r w:rsidR="007B6EC3" w:rsidRPr="00AF5A27">
        <w:rPr>
          <w:rFonts w:eastAsia="Times New Roman"/>
        </w:rPr>
        <w:t>cá nhân</w:t>
      </w:r>
      <w:r w:rsidR="000E7D39" w:rsidRPr="00AF5A27">
        <w:rPr>
          <w:rFonts w:eastAsia="Times New Roman"/>
        </w:rPr>
        <w:t xml:space="preserve"> đi đào tạo, bồi dưỡng</w:t>
      </w:r>
      <w:r w:rsidRPr="00AF5A27">
        <w:rPr>
          <w:rFonts w:eastAsia="Times New Roman"/>
        </w:rPr>
        <w:t>.</w:t>
      </w:r>
    </w:p>
    <w:p w:rsidR="002A2CD2" w:rsidRPr="00AF5A27" w:rsidRDefault="002A2CD2" w:rsidP="00865416">
      <w:pPr>
        <w:spacing w:before="80" w:after="80" w:line="340" w:lineRule="exact"/>
        <w:ind w:firstLine="851"/>
        <w:jc w:val="both"/>
        <w:rPr>
          <w:rFonts w:eastAsia="Times New Roman"/>
          <w:spacing w:val="-2"/>
        </w:rPr>
      </w:pPr>
      <w:r w:rsidRPr="00AF5A27">
        <w:rPr>
          <w:rFonts w:eastAsia="Times New Roman"/>
          <w:spacing w:val="-2"/>
        </w:rPr>
        <w:t>3.</w:t>
      </w:r>
      <w:r w:rsidR="000E7D39" w:rsidRPr="00AF5A27">
        <w:rPr>
          <w:rFonts w:eastAsia="Times New Roman"/>
          <w:spacing w:val="-2"/>
        </w:rPr>
        <w:t xml:space="preserve"> </w:t>
      </w:r>
      <w:r w:rsidR="00CA239B" w:rsidRPr="00AF5A27">
        <w:rPr>
          <w:rFonts w:eastAsia="Times New Roman"/>
          <w:spacing w:val="-2"/>
        </w:rPr>
        <w:t>Theo dõi,</w:t>
      </w:r>
      <w:r w:rsidR="000E7D39" w:rsidRPr="00AF5A27">
        <w:rPr>
          <w:rFonts w:eastAsia="Times New Roman"/>
          <w:spacing w:val="-2"/>
        </w:rPr>
        <w:t xml:space="preserve"> kiểm tra, đánh giá quá trình </w:t>
      </w:r>
      <w:r w:rsidR="00CA239B" w:rsidRPr="00AF5A27">
        <w:rPr>
          <w:rFonts w:eastAsia="Times New Roman"/>
          <w:spacing w:val="-2"/>
        </w:rPr>
        <w:t>đào tạo, bồi dưỡng</w:t>
      </w:r>
      <w:r w:rsidR="00A112F1" w:rsidRPr="00AF5A27">
        <w:rPr>
          <w:rFonts w:eastAsia="Times New Roman"/>
          <w:spacing w:val="-2"/>
        </w:rPr>
        <w:t xml:space="preserve"> của </w:t>
      </w:r>
      <w:r w:rsidR="007B6EC3" w:rsidRPr="00AF5A27">
        <w:rPr>
          <w:rFonts w:eastAsia="Times New Roman"/>
          <w:spacing w:val="-2"/>
        </w:rPr>
        <w:t>người được cử đi đào tạo, bồi dưỡng</w:t>
      </w:r>
      <w:r w:rsidRPr="00AF5A27">
        <w:rPr>
          <w:rFonts w:eastAsia="Times New Roman"/>
          <w:spacing w:val="-2"/>
        </w:rPr>
        <w:t>.</w:t>
      </w:r>
    </w:p>
    <w:p w:rsidR="002A2CD2" w:rsidRPr="00AF5A27" w:rsidRDefault="002A2CD2" w:rsidP="00865416">
      <w:pPr>
        <w:spacing w:before="80" w:after="80" w:line="340" w:lineRule="exact"/>
        <w:ind w:firstLine="851"/>
        <w:jc w:val="both"/>
        <w:rPr>
          <w:rFonts w:eastAsia="Times New Roman"/>
        </w:rPr>
      </w:pPr>
      <w:r w:rsidRPr="00AF5A27">
        <w:rPr>
          <w:rFonts w:eastAsia="Times New Roman"/>
        </w:rPr>
        <w:t xml:space="preserve">4. Thương thảo và ký kết hợp đồng </w:t>
      </w:r>
      <w:r w:rsidR="00BF0F9E" w:rsidRPr="00AF5A27">
        <w:rPr>
          <w:rFonts w:eastAsia="Times New Roman"/>
        </w:rPr>
        <w:t xml:space="preserve">đào tạo, bồi dưỡng </w:t>
      </w:r>
      <w:r w:rsidRPr="00AF5A27">
        <w:rPr>
          <w:rFonts w:eastAsia="Times New Roman"/>
        </w:rPr>
        <w:t>vớ</w:t>
      </w:r>
      <w:r w:rsidR="00A112F1" w:rsidRPr="00AF5A27">
        <w:rPr>
          <w:rFonts w:eastAsia="Times New Roman"/>
        </w:rPr>
        <w:t xml:space="preserve">i các cơ sở đào tạo, bồi dưỡng ở </w:t>
      </w:r>
      <w:r w:rsidRPr="00AF5A27">
        <w:rPr>
          <w:rFonts w:eastAsia="Times New Roman"/>
        </w:rPr>
        <w:t>trong nước và nước ngoài.</w:t>
      </w:r>
    </w:p>
    <w:p w:rsidR="000A33B6" w:rsidRPr="00AF5A27" w:rsidRDefault="002A2CD2" w:rsidP="00865416">
      <w:pPr>
        <w:spacing w:before="80" w:after="80" w:line="340" w:lineRule="exact"/>
        <w:ind w:firstLine="851"/>
        <w:jc w:val="both"/>
        <w:rPr>
          <w:rFonts w:eastAsia="Times New Roman"/>
        </w:rPr>
      </w:pPr>
      <w:r w:rsidRPr="00AF5A27">
        <w:rPr>
          <w:rFonts w:eastAsia="Times New Roman"/>
        </w:rPr>
        <w:t xml:space="preserve">5. </w:t>
      </w:r>
      <w:r w:rsidR="00CA239B" w:rsidRPr="00AF5A27">
        <w:rPr>
          <w:rFonts w:eastAsia="Times New Roman"/>
        </w:rPr>
        <w:t>Xây dựng cơ sở dữ liệu về nhân lực khoa học và c</w:t>
      </w:r>
      <w:r w:rsidR="007753DB" w:rsidRPr="00AF5A27">
        <w:rPr>
          <w:rFonts w:eastAsia="Times New Roman"/>
        </w:rPr>
        <w:t>ông nghệ t</w:t>
      </w:r>
      <w:r w:rsidRPr="00AF5A27">
        <w:rPr>
          <w:rFonts w:eastAsia="Times New Roman"/>
        </w:rPr>
        <w:t>ham gia Đề án</w:t>
      </w:r>
      <w:r w:rsidR="00A112F1" w:rsidRPr="00AF5A27">
        <w:rPr>
          <w:rFonts w:eastAsia="Times New Roman"/>
        </w:rPr>
        <w:t xml:space="preserve"> 2395</w:t>
      </w:r>
      <w:r w:rsidRPr="00AF5A27">
        <w:rPr>
          <w:rFonts w:eastAsia="Times New Roman"/>
        </w:rPr>
        <w:t>.</w:t>
      </w:r>
      <w:r w:rsidR="00BF0F9E" w:rsidRPr="00AF5A27">
        <w:rPr>
          <w:rFonts w:eastAsia="Times New Roman"/>
        </w:rPr>
        <w:tab/>
      </w:r>
    </w:p>
    <w:p w:rsidR="002A2CD2" w:rsidRPr="00AF5A27" w:rsidRDefault="002A2CD2" w:rsidP="00865416">
      <w:pPr>
        <w:spacing w:before="80" w:after="80" w:line="340" w:lineRule="exact"/>
        <w:ind w:firstLine="851"/>
        <w:jc w:val="both"/>
        <w:rPr>
          <w:rFonts w:eastAsia="Times New Roman"/>
        </w:rPr>
      </w:pPr>
      <w:r w:rsidRPr="00AF5A27">
        <w:rPr>
          <w:rFonts w:eastAsia="Times New Roman"/>
        </w:rPr>
        <w:t>6.</w:t>
      </w:r>
      <w:r w:rsidR="00CA239B" w:rsidRPr="00AF5A27">
        <w:rPr>
          <w:rFonts w:eastAsia="Times New Roman"/>
        </w:rPr>
        <w:t xml:space="preserve"> Tổ chức</w:t>
      </w:r>
      <w:r w:rsidR="000E7D39" w:rsidRPr="00AF5A27">
        <w:rPr>
          <w:rFonts w:eastAsia="Times New Roman"/>
        </w:rPr>
        <w:t xml:space="preserve"> thông tin, t</w:t>
      </w:r>
      <w:r w:rsidR="00C32043" w:rsidRPr="00AF5A27">
        <w:rPr>
          <w:rFonts w:eastAsia="Times New Roman"/>
        </w:rPr>
        <w:t>uyê</w:t>
      </w:r>
      <w:r w:rsidR="000E7D39" w:rsidRPr="00AF5A27">
        <w:rPr>
          <w:rFonts w:eastAsia="Times New Roman"/>
        </w:rPr>
        <w:t>n truyền, giới thiệu về Đề án</w:t>
      </w:r>
      <w:r w:rsidRPr="00AF5A27">
        <w:rPr>
          <w:rFonts w:eastAsia="Times New Roman"/>
        </w:rPr>
        <w:t xml:space="preserve"> </w:t>
      </w:r>
      <w:r w:rsidR="00A112F1" w:rsidRPr="00AF5A27">
        <w:rPr>
          <w:rFonts w:eastAsia="Times New Roman"/>
        </w:rPr>
        <w:t xml:space="preserve">2395 </w:t>
      </w:r>
      <w:r w:rsidRPr="00AF5A27">
        <w:rPr>
          <w:rFonts w:eastAsia="Times New Roman"/>
        </w:rPr>
        <w:t>thông qua các hội nghị, hội thảo, sơ kết, tổng kết, phổ biến kết quả của Đề án</w:t>
      </w:r>
      <w:r w:rsidR="00A112F1" w:rsidRPr="00AF5A27">
        <w:rPr>
          <w:rFonts w:eastAsia="Times New Roman"/>
        </w:rPr>
        <w:t xml:space="preserve"> 2395</w:t>
      </w:r>
      <w:r w:rsidRPr="00AF5A27">
        <w:rPr>
          <w:rFonts w:eastAsia="Times New Roman"/>
        </w:rPr>
        <w:t xml:space="preserve"> và các hình thức khác.</w:t>
      </w:r>
    </w:p>
    <w:p w:rsidR="00A112F1" w:rsidRPr="00AF5A27" w:rsidRDefault="002A2CD2" w:rsidP="00865416">
      <w:pPr>
        <w:spacing w:before="80" w:after="80" w:line="340" w:lineRule="exact"/>
        <w:ind w:firstLine="851"/>
        <w:jc w:val="both"/>
      </w:pPr>
      <w:r w:rsidRPr="00AF5A27">
        <w:rPr>
          <w:rFonts w:eastAsia="Times New Roman"/>
        </w:rPr>
        <w:t xml:space="preserve">7. </w:t>
      </w:r>
      <w:r w:rsidR="000E7D39" w:rsidRPr="00AF5A27">
        <w:t>Xử lý rủi ro</w:t>
      </w:r>
      <w:r w:rsidRPr="00AF5A27">
        <w:t xml:space="preserve"> trong quá trình triể</w:t>
      </w:r>
      <w:r w:rsidR="00A112F1" w:rsidRPr="00AF5A27">
        <w:t>n khai Đ</w:t>
      </w:r>
      <w:r w:rsidRPr="00AF5A27">
        <w:t>ề án</w:t>
      </w:r>
      <w:r w:rsidR="00A112F1" w:rsidRPr="00AF5A27">
        <w:t xml:space="preserve"> 2395.</w:t>
      </w:r>
    </w:p>
    <w:p w:rsidR="00CA239B" w:rsidRPr="00AF5A27" w:rsidRDefault="00C03EC4" w:rsidP="00865416">
      <w:pPr>
        <w:spacing w:before="80" w:after="80" w:line="340" w:lineRule="exact"/>
        <w:ind w:left="131" w:firstLine="720"/>
        <w:jc w:val="both"/>
        <w:rPr>
          <w:rFonts w:eastAsia="Times New Roman"/>
        </w:rPr>
      </w:pPr>
      <w:r w:rsidRPr="00AF5A27">
        <w:rPr>
          <w:rFonts w:eastAsia="Times New Roman"/>
        </w:rPr>
        <w:t>8.</w:t>
      </w:r>
      <w:r w:rsidR="000E7D39" w:rsidRPr="00AF5A27">
        <w:rPr>
          <w:rFonts w:eastAsia="Times New Roman"/>
        </w:rPr>
        <w:t xml:space="preserve"> Các </w:t>
      </w:r>
      <w:r w:rsidR="00CA239B" w:rsidRPr="00AF5A27">
        <w:rPr>
          <w:rFonts w:eastAsia="Times New Roman"/>
        </w:rPr>
        <w:t xml:space="preserve">nội dung khác phục vụ việc </w:t>
      </w:r>
      <w:r w:rsidR="000E7D39" w:rsidRPr="00AF5A27">
        <w:rPr>
          <w:rFonts w:eastAsia="Times New Roman"/>
        </w:rPr>
        <w:t>quản lý Đề án</w:t>
      </w:r>
      <w:r w:rsidR="00A112F1" w:rsidRPr="00AF5A27">
        <w:rPr>
          <w:rFonts w:eastAsia="Times New Roman"/>
        </w:rPr>
        <w:t xml:space="preserve"> 2395</w:t>
      </w:r>
      <w:r w:rsidR="00CA239B" w:rsidRPr="00AF5A27">
        <w:rPr>
          <w:rFonts w:eastAsia="Times New Roman"/>
        </w:rPr>
        <w:t>.</w:t>
      </w:r>
    </w:p>
    <w:p w:rsidR="000E7D39" w:rsidRPr="00AF5A27" w:rsidRDefault="000E7D39" w:rsidP="00865416">
      <w:pPr>
        <w:pStyle w:val="normal0"/>
        <w:keepNext/>
        <w:spacing w:before="80" w:beforeAutospacing="0" w:after="80" w:afterAutospacing="0" w:line="340" w:lineRule="exact"/>
        <w:rPr>
          <w:b/>
          <w:sz w:val="28"/>
          <w:szCs w:val="28"/>
        </w:rPr>
      </w:pPr>
      <w:r w:rsidRPr="00AF5A27">
        <w:rPr>
          <w:b/>
          <w:sz w:val="28"/>
          <w:szCs w:val="28"/>
          <w:lang w:val="vi-VN"/>
        </w:rPr>
        <w:lastRenderedPageBreak/>
        <w:t xml:space="preserve">Điều </w:t>
      </w:r>
      <w:r w:rsidR="00C03EC4" w:rsidRPr="00AF5A27">
        <w:rPr>
          <w:b/>
          <w:sz w:val="28"/>
          <w:szCs w:val="28"/>
        </w:rPr>
        <w:t>2</w:t>
      </w:r>
      <w:r w:rsidR="00F12950" w:rsidRPr="00AF5A27">
        <w:rPr>
          <w:b/>
          <w:sz w:val="28"/>
          <w:szCs w:val="28"/>
        </w:rPr>
        <w:t>4</w:t>
      </w:r>
      <w:r w:rsidRPr="00AF5A27">
        <w:rPr>
          <w:b/>
          <w:sz w:val="28"/>
          <w:szCs w:val="28"/>
        </w:rPr>
        <w:t>.</w:t>
      </w:r>
      <w:r w:rsidRPr="00AF5A27">
        <w:rPr>
          <w:b/>
          <w:sz w:val="28"/>
          <w:szCs w:val="28"/>
          <w:lang w:val="vi-VN"/>
        </w:rPr>
        <w:t xml:space="preserve"> </w:t>
      </w:r>
      <w:r w:rsidRPr="00AF5A27">
        <w:rPr>
          <w:b/>
          <w:sz w:val="28"/>
          <w:szCs w:val="28"/>
        </w:rPr>
        <w:t>Cơ quan</w:t>
      </w:r>
      <w:r w:rsidRPr="00AF5A27">
        <w:rPr>
          <w:b/>
          <w:sz w:val="28"/>
          <w:szCs w:val="28"/>
          <w:lang w:val="vi-VN"/>
        </w:rPr>
        <w:t xml:space="preserve"> </w:t>
      </w:r>
      <w:r w:rsidRPr="00AF5A27">
        <w:rPr>
          <w:b/>
          <w:sz w:val="28"/>
          <w:szCs w:val="28"/>
        </w:rPr>
        <w:t>quản lý</w:t>
      </w:r>
      <w:r w:rsidRPr="00AF5A27">
        <w:rPr>
          <w:b/>
          <w:sz w:val="28"/>
          <w:szCs w:val="28"/>
          <w:lang w:val="vi-VN"/>
        </w:rPr>
        <w:t xml:space="preserve"> </w:t>
      </w:r>
      <w:r w:rsidRPr="00AF5A27">
        <w:rPr>
          <w:b/>
          <w:sz w:val="28"/>
          <w:szCs w:val="28"/>
        </w:rPr>
        <w:t>Đề án</w:t>
      </w:r>
      <w:r w:rsidR="00AE3ED7" w:rsidRPr="00AF5A27">
        <w:rPr>
          <w:b/>
          <w:sz w:val="28"/>
          <w:szCs w:val="28"/>
        </w:rPr>
        <w:t xml:space="preserve"> </w:t>
      </w:r>
    </w:p>
    <w:p w:rsidR="00AE3ED7" w:rsidRPr="00AF5A27" w:rsidRDefault="000E7D39" w:rsidP="00865416">
      <w:pPr>
        <w:pStyle w:val="normal0"/>
        <w:spacing w:before="80" w:beforeAutospacing="0" w:after="80" w:afterAutospacing="0" w:line="340" w:lineRule="exact"/>
        <w:rPr>
          <w:sz w:val="28"/>
          <w:szCs w:val="28"/>
        </w:rPr>
      </w:pPr>
      <w:r w:rsidRPr="00AF5A27">
        <w:rPr>
          <w:sz w:val="28"/>
          <w:szCs w:val="28"/>
        </w:rPr>
        <w:t>1.</w:t>
      </w:r>
      <w:r w:rsidRPr="00AF5A27">
        <w:rPr>
          <w:sz w:val="28"/>
          <w:szCs w:val="28"/>
          <w:lang w:val="vi-VN"/>
        </w:rPr>
        <w:t xml:space="preserve"> Bộ </w:t>
      </w:r>
      <w:r w:rsidRPr="00AF5A27">
        <w:rPr>
          <w:sz w:val="28"/>
          <w:szCs w:val="28"/>
        </w:rPr>
        <w:t>Khoa học và Công nghệ</w:t>
      </w:r>
      <w:r w:rsidRPr="00AF5A27">
        <w:rPr>
          <w:sz w:val="28"/>
          <w:szCs w:val="28"/>
          <w:lang w:val="vi-VN"/>
        </w:rPr>
        <w:t xml:space="preserve"> </w:t>
      </w:r>
      <w:r w:rsidRPr="00AF5A27">
        <w:rPr>
          <w:sz w:val="28"/>
          <w:szCs w:val="28"/>
        </w:rPr>
        <w:t>là cơ quan chủ trì</w:t>
      </w:r>
      <w:r w:rsidR="00AE3ED7" w:rsidRPr="00AF5A27">
        <w:rPr>
          <w:sz w:val="28"/>
          <w:szCs w:val="28"/>
        </w:rPr>
        <w:t xml:space="preserve"> tổ chức triển khai và </w:t>
      </w:r>
      <w:r w:rsidRPr="00AF5A27">
        <w:rPr>
          <w:sz w:val="28"/>
          <w:szCs w:val="28"/>
          <w:lang w:val="vi-VN"/>
        </w:rPr>
        <w:t xml:space="preserve">quản lý </w:t>
      </w:r>
      <w:r w:rsidR="00AE3ED7" w:rsidRPr="00AF5A27">
        <w:rPr>
          <w:sz w:val="28"/>
          <w:szCs w:val="28"/>
        </w:rPr>
        <w:t>Đề án</w:t>
      </w:r>
      <w:r w:rsidR="00A112F1" w:rsidRPr="00AF5A27">
        <w:rPr>
          <w:sz w:val="28"/>
          <w:szCs w:val="28"/>
        </w:rPr>
        <w:t xml:space="preserve"> 2395</w:t>
      </w:r>
      <w:r w:rsidR="00AE3ED7" w:rsidRPr="00AF5A27">
        <w:rPr>
          <w:sz w:val="28"/>
          <w:szCs w:val="28"/>
        </w:rPr>
        <w:t>.</w:t>
      </w:r>
      <w:r w:rsidRPr="00AF5A27">
        <w:rPr>
          <w:sz w:val="28"/>
          <w:szCs w:val="28"/>
          <w:lang w:val="vi-VN"/>
        </w:rPr>
        <w:t xml:space="preserve"> </w:t>
      </w:r>
    </w:p>
    <w:p w:rsidR="007550BE" w:rsidRPr="00AF5A27" w:rsidRDefault="00AE3ED7" w:rsidP="00865416">
      <w:pPr>
        <w:pStyle w:val="normal0"/>
        <w:spacing w:before="80" w:beforeAutospacing="0" w:after="80" w:afterAutospacing="0" w:line="340" w:lineRule="exact"/>
        <w:rPr>
          <w:sz w:val="28"/>
          <w:szCs w:val="28"/>
        </w:rPr>
      </w:pPr>
      <w:r w:rsidRPr="00AF5A27">
        <w:rPr>
          <w:sz w:val="28"/>
          <w:szCs w:val="28"/>
        </w:rPr>
        <w:t>2</w:t>
      </w:r>
      <w:r w:rsidR="000E7D39" w:rsidRPr="00AF5A27">
        <w:rPr>
          <w:sz w:val="28"/>
          <w:szCs w:val="28"/>
          <w:lang w:val="vi-VN"/>
        </w:rPr>
        <w:t xml:space="preserve">. </w:t>
      </w:r>
      <w:r w:rsidR="00C03EC4" w:rsidRPr="00AF5A27">
        <w:rPr>
          <w:sz w:val="28"/>
          <w:szCs w:val="28"/>
          <w:lang w:val="vi-VN"/>
        </w:rPr>
        <w:t xml:space="preserve">Bộ </w:t>
      </w:r>
      <w:r w:rsidR="00C03EC4" w:rsidRPr="00AF5A27">
        <w:rPr>
          <w:sz w:val="28"/>
          <w:szCs w:val="28"/>
        </w:rPr>
        <w:t xml:space="preserve">trưởng Bộ </w:t>
      </w:r>
      <w:r w:rsidR="00C03EC4" w:rsidRPr="00AF5A27">
        <w:rPr>
          <w:sz w:val="28"/>
          <w:szCs w:val="28"/>
          <w:lang w:val="vi-VN"/>
        </w:rPr>
        <w:t xml:space="preserve">Khoa học và Công nghệ </w:t>
      </w:r>
      <w:r w:rsidR="00C03EC4" w:rsidRPr="00AF5A27">
        <w:rPr>
          <w:sz w:val="28"/>
          <w:szCs w:val="28"/>
        </w:rPr>
        <w:t xml:space="preserve">quyết định </w:t>
      </w:r>
      <w:r w:rsidR="00C03EC4" w:rsidRPr="00AF5A27">
        <w:rPr>
          <w:sz w:val="28"/>
          <w:szCs w:val="28"/>
          <w:lang w:val="vi-VN"/>
        </w:rPr>
        <w:t>thành lậ</w:t>
      </w:r>
      <w:r w:rsidR="00C03EC4" w:rsidRPr="00AF5A27">
        <w:rPr>
          <w:sz w:val="28"/>
          <w:szCs w:val="28"/>
        </w:rPr>
        <w:t>p</w:t>
      </w:r>
      <w:r w:rsidR="00C03EC4" w:rsidRPr="00AF5A27">
        <w:rPr>
          <w:sz w:val="28"/>
          <w:szCs w:val="28"/>
          <w:lang w:val="vi-VN"/>
        </w:rPr>
        <w:t xml:space="preserve"> </w:t>
      </w:r>
      <w:r w:rsidR="00C03EC4" w:rsidRPr="00AF5A27">
        <w:rPr>
          <w:sz w:val="28"/>
          <w:szCs w:val="28"/>
        </w:rPr>
        <w:t>B</w:t>
      </w:r>
      <w:r w:rsidR="000E7D39" w:rsidRPr="00AF5A27">
        <w:rPr>
          <w:sz w:val="28"/>
          <w:szCs w:val="28"/>
          <w:lang w:val="vi-VN"/>
        </w:rPr>
        <w:t xml:space="preserve">an </w:t>
      </w:r>
      <w:r w:rsidR="00637FC7" w:rsidRPr="00AF5A27">
        <w:rPr>
          <w:sz w:val="28"/>
          <w:szCs w:val="28"/>
        </w:rPr>
        <w:t>đ</w:t>
      </w:r>
      <w:r w:rsidR="00496437" w:rsidRPr="00AF5A27">
        <w:rPr>
          <w:sz w:val="28"/>
          <w:szCs w:val="28"/>
        </w:rPr>
        <w:t>iều hành</w:t>
      </w:r>
      <w:r w:rsidR="000E7D39" w:rsidRPr="00AF5A27">
        <w:rPr>
          <w:sz w:val="28"/>
          <w:szCs w:val="28"/>
          <w:lang w:val="vi-VN"/>
        </w:rPr>
        <w:t xml:space="preserve"> </w:t>
      </w:r>
      <w:r w:rsidRPr="00AF5A27">
        <w:rPr>
          <w:sz w:val="28"/>
          <w:szCs w:val="28"/>
        </w:rPr>
        <w:t>Đề án</w:t>
      </w:r>
      <w:r w:rsidR="000E7D39" w:rsidRPr="00AF5A27">
        <w:rPr>
          <w:sz w:val="28"/>
          <w:szCs w:val="28"/>
          <w:lang w:val="vi-VN"/>
        </w:rPr>
        <w:t xml:space="preserve"> </w:t>
      </w:r>
      <w:r w:rsidR="007550BE" w:rsidRPr="00AF5A27">
        <w:rPr>
          <w:sz w:val="28"/>
          <w:szCs w:val="28"/>
        </w:rPr>
        <w:t xml:space="preserve">gồm </w:t>
      </w:r>
      <w:r w:rsidR="006079A4" w:rsidRPr="00AF5A27">
        <w:rPr>
          <w:sz w:val="28"/>
          <w:szCs w:val="28"/>
        </w:rPr>
        <w:t>0</w:t>
      </w:r>
      <w:r w:rsidR="00C03EC4" w:rsidRPr="00AF5A27">
        <w:rPr>
          <w:sz w:val="28"/>
          <w:szCs w:val="28"/>
        </w:rPr>
        <w:t>7</w:t>
      </w:r>
      <w:r w:rsidR="007550BE" w:rsidRPr="00AF5A27">
        <w:rPr>
          <w:sz w:val="28"/>
          <w:szCs w:val="28"/>
        </w:rPr>
        <w:t xml:space="preserve"> thành viên, </w:t>
      </w:r>
      <w:r w:rsidR="000E7D39" w:rsidRPr="00AF5A27">
        <w:rPr>
          <w:sz w:val="28"/>
          <w:szCs w:val="28"/>
          <w:lang w:val="vi-VN"/>
        </w:rPr>
        <w:t xml:space="preserve">do </w:t>
      </w:r>
      <w:r w:rsidR="00C03EC4" w:rsidRPr="00AF5A27">
        <w:rPr>
          <w:sz w:val="28"/>
          <w:szCs w:val="28"/>
        </w:rPr>
        <w:t>01 Lãnh đạo Bộ Khoa học và Công nghệ</w:t>
      </w:r>
      <w:r w:rsidR="007550BE" w:rsidRPr="00AF5A27">
        <w:rPr>
          <w:sz w:val="28"/>
          <w:szCs w:val="28"/>
        </w:rPr>
        <w:t xml:space="preserve"> </w:t>
      </w:r>
      <w:r w:rsidR="000E7D39" w:rsidRPr="00AF5A27">
        <w:rPr>
          <w:sz w:val="28"/>
          <w:szCs w:val="28"/>
          <w:lang w:val="vi-VN"/>
        </w:rPr>
        <w:t xml:space="preserve">làm Trưởng </w:t>
      </w:r>
      <w:r w:rsidR="000E7D39" w:rsidRPr="00AF5A27">
        <w:rPr>
          <w:sz w:val="28"/>
          <w:szCs w:val="28"/>
        </w:rPr>
        <w:t>B</w:t>
      </w:r>
      <w:r w:rsidR="000E7D39" w:rsidRPr="00AF5A27">
        <w:rPr>
          <w:sz w:val="28"/>
          <w:szCs w:val="28"/>
          <w:lang w:val="vi-VN"/>
        </w:rPr>
        <w:t>an</w:t>
      </w:r>
      <w:r w:rsidR="007550BE" w:rsidRPr="00AF5A27">
        <w:rPr>
          <w:sz w:val="28"/>
          <w:szCs w:val="28"/>
        </w:rPr>
        <w:t>.</w:t>
      </w:r>
    </w:p>
    <w:p w:rsidR="00C03EC4" w:rsidRPr="00AF5A27" w:rsidRDefault="00AE3ED7" w:rsidP="00865416">
      <w:pPr>
        <w:pStyle w:val="normal0"/>
        <w:spacing w:before="80" w:beforeAutospacing="0" w:after="80" w:afterAutospacing="0" w:line="340" w:lineRule="exact"/>
        <w:rPr>
          <w:sz w:val="28"/>
          <w:szCs w:val="28"/>
        </w:rPr>
      </w:pPr>
      <w:r w:rsidRPr="00AF5A27">
        <w:rPr>
          <w:sz w:val="28"/>
          <w:szCs w:val="28"/>
        </w:rPr>
        <w:t xml:space="preserve">Ban </w:t>
      </w:r>
      <w:r w:rsidR="00637FC7" w:rsidRPr="00AF5A27">
        <w:rPr>
          <w:sz w:val="28"/>
          <w:szCs w:val="28"/>
        </w:rPr>
        <w:t>điều hành</w:t>
      </w:r>
      <w:r w:rsidRPr="00AF5A27">
        <w:rPr>
          <w:sz w:val="28"/>
          <w:szCs w:val="28"/>
        </w:rPr>
        <w:t xml:space="preserve"> </w:t>
      </w:r>
      <w:r w:rsidR="00637FC7" w:rsidRPr="00AF5A27">
        <w:rPr>
          <w:sz w:val="28"/>
          <w:szCs w:val="28"/>
        </w:rPr>
        <w:t>Đề án</w:t>
      </w:r>
      <w:r w:rsidR="00C03EC4" w:rsidRPr="00AF5A27">
        <w:rPr>
          <w:sz w:val="28"/>
          <w:szCs w:val="28"/>
        </w:rPr>
        <w:t xml:space="preserve"> tổ chức hoạt động theo Quy chế do Bộ trưởng Bộ Khoa học và Công nghệ ban hành. </w:t>
      </w:r>
      <w:r w:rsidR="00637FC7" w:rsidRPr="00AF5A27">
        <w:rPr>
          <w:sz w:val="28"/>
          <w:szCs w:val="28"/>
        </w:rPr>
        <w:t xml:space="preserve"> </w:t>
      </w:r>
    </w:p>
    <w:p w:rsidR="00637FC7" w:rsidRPr="00AF5A27" w:rsidRDefault="000E7D39" w:rsidP="00865416">
      <w:pPr>
        <w:pStyle w:val="normal0"/>
        <w:spacing w:before="80" w:beforeAutospacing="0" w:after="80" w:afterAutospacing="0" w:line="340" w:lineRule="exact"/>
        <w:rPr>
          <w:rStyle w:val="apple-converted-space"/>
          <w:sz w:val="28"/>
          <w:szCs w:val="28"/>
        </w:rPr>
      </w:pPr>
      <w:r w:rsidRPr="00AF5A27">
        <w:rPr>
          <w:sz w:val="28"/>
          <w:szCs w:val="28"/>
        </w:rPr>
        <w:t>3</w:t>
      </w:r>
      <w:r w:rsidRPr="00AF5A27">
        <w:rPr>
          <w:sz w:val="28"/>
          <w:szCs w:val="28"/>
          <w:lang w:val="vi-VN"/>
        </w:rPr>
        <w:t xml:space="preserve">. </w:t>
      </w:r>
      <w:r w:rsidR="00C03EC4" w:rsidRPr="00AF5A27">
        <w:rPr>
          <w:sz w:val="28"/>
          <w:szCs w:val="28"/>
        </w:rPr>
        <w:t>Bộ trưởng</w:t>
      </w:r>
      <w:r w:rsidR="00637FC7" w:rsidRPr="00AF5A27">
        <w:rPr>
          <w:sz w:val="28"/>
          <w:szCs w:val="28"/>
        </w:rPr>
        <w:t xml:space="preserve"> </w:t>
      </w:r>
      <w:r w:rsidRPr="00AF5A27">
        <w:rPr>
          <w:rStyle w:val="normalchar"/>
          <w:sz w:val="28"/>
          <w:szCs w:val="28"/>
        </w:rPr>
        <w:t>Bộ Khoa học và Công nghệ</w:t>
      </w:r>
      <w:r w:rsidR="00C03EC4" w:rsidRPr="00AF5A27">
        <w:rPr>
          <w:rStyle w:val="normalchar"/>
          <w:sz w:val="28"/>
          <w:szCs w:val="28"/>
        </w:rPr>
        <w:t xml:space="preserve"> </w:t>
      </w:r>
      <w:r w:rsidR="00A112F1" w:rsidRPr="00AF5A27">
        <w:rPr>
          <w:rStyle w:val="normalchar"/>
          <w:sz w:val="28"/>
          <w:szCs w:val="28"/>
        </w:rPr>
        <w:t>giao một đơn vị trực thuộc Bộ Khoa học và Công nghệ làm cơ quan thường trực để</w:t>
      </w:r>
      <w:r w:rsidRPr="00AF5A27">
        <w:rPr>
          <w:rStyle w:val="apple-converted-space"/>
          <w:sz w:val="28"/>
          <w:szCs w:val="28"/>
        </w:rPr>
        <w:t xml:space="preserve"> </w:t>
      </w:r>
      <w:r w:rsidR="007B6EC3" w:rsidRPr="00AF5A27">
        <w:rPr>
          <w:rStyle w:val="apple-converted-space"/>
          <w:sz w:val="28"/>
          <w:szCs w:val="28"/>
        </w:rPr>
        <w:t xml:space="preserve">giúp </w:t>
      </w:r>
      <w:r w:rsidRPr="00AF5A27">
        <w:rPr>
          <w:rStyle w:val="apple-converted-space"/>
          <w:sz w:val="28"/>
          <w:szCs w:val="28"/>
        </w:rPr>
        <w:t xml:space="preserve">quản lý, tổ chức triển khai thực hiện </w:t>
      </w:r>
      <w:r w:rsidR="00AE3ED7" w:rsidRPr="00AF5A27">
        <w:rPr>
          <w:rStyle w:val="apple-converted-space"/>
          <w:sz w:val="28"/>
          <w:szCs w:val="28"/>
        </w:rPr>
        <w:t>Đề án</w:t>
      </w:r>
      <w:r w:rsidR="00A112F1" w:rsidRPr="00AF5A27">
        <w:rPr>
          <w:rStyle w:val="apple-converted-space"/>
          <w:sz w:val="28"/>
          <w:szCs w:val="28"/>
        </w:rPr>
        <w:t xml:space="preserve"> 2395</w:t>
      </w:r>
      <w:r w:rsidRPr="00AF5A27">
        <w:rPr>
          <w:rStyle w:val="apple-converted-space"/>
          <w:sz w:val="28"/>
          <w:szCs w:val="28"/>
        </w:rPr>
        <w:t xml:space="preserve">. </w:t>
      </w:r>
    </w:p>
    <w:p w:rsidR="000E7D39" w:rsidRPr="00AF5A27" w:rsidRDefault="00637FC7" w:rsidP="00865416">
      <w:pPr>
        <w:pStyle w:val="normal0"/>
        <w:spacing w:before="80" w:beforeAutospacing="0" w:after="80" w:afterAutospacing="0" w:line="340" w:lineRule="exact"/>
        <w:rPr>
          <w:sz w:val="28"/>
          <w:szCs w:val="28"/>
        </w:rPr>
      </w:pPr>
      <w:r w:rsidRPr="00AF5A27">
        <w:rPr>
          <w:rStyle w:val="apple-converted-space"/>
          <w:sz w:val="28"/>
          <w:szCs w:val="28"/>
        </w:rPr>
        <w:t>Nhiệm vụ</w:t>
      </w:r>
      <w:r w:rsidR="00C03EC4" w:rsidRPr="00AF5A27">
        <w:rPr>
          <w:rStyle w:val="apple-converted-space"/>
          <w:sz w:val="28"/>
          <w:szCs w:val="28"/>
        </w:rPr>
        <w:t xml:space="preserve"> cụ thể của </w:t>
      </w:r>
      <w:r w:rsidR="00A112F1" w:rsidRPr="00AF5A27">
        <w:rPr>
          <w:rStyle w:val="apple-converted-space"/>
          <w:sz w:val="28"/>
          <w:szCs w:val="28"/>
        </w:rPr>
        <w:t>cơ quan thường trực Đề án 2395</w:t>
      </w:r>
      <w:r w:rsidR="00464FCE" w:rsidRPr="00AF5A27">
        <w:rPr>
          <w:rStyle w:val="apple-converted-space"/>
          <w:sz w:val="28"/>
          <w:szCs w:val="28"/>
        </w:rPr>
        <w:t xml:space="preserve"> </w:t>
      </w:r>
      <w:r w:rsidR="00C03EC4" w:rsidRPr="00AF5A27">
        <w:rPr>
          <w:rStyle w:val="apple-converted-space"/>
          <w:sz w:val="28"/>
          <w:szCs w:val="28"/>
        </w:rPr>
        <w:t>do</w:t>
      </w:r>
      <w:r w:rsidR="000E7D39" w:rsidRPr="00AF5A27">
        <w:rPr>
          <w:sz w:val="28"/>
          <w:szCs w:val="28"/>
        </w:rPr>
        <w:t xml:space="preserve"> </w:t>
      </w:r>
      <w:r w:rsidR="000E7D39" w:rsidRPr="00AF5A27">
        <w:rPr>
          <w:sz w:val="28"/>
          <w:szCs w:val="28"/>
          <w:lang w:val="vi-VN"/>
        </w:rPr>
        <w:t xml:space="preserve">Bộ </w:t>
      </w:r>
      <w:r w:rsidR="000E7D39" w:rsidRPr="00AF5A27">
        <w:rPr>
          <w:sz w:val="28"/>
          <w:szCs w:val="28"/>
        </w:rPr>
        <w:t xml:space="preserve">trưởng Bộ </w:t>
      </w:r>
      <w:r w:rsidR="000E7D39" w:rsidRPr="00AF5A27">
        <w:rPr>
          <w:sz w:val="28"/>
          <w:szCs w:val="28"/>
          <w:lang w:val="vi-VN"/>
        </w:rPr>
        <w:t xml:space="preserve">Khoa học và Công nghệ </w:t>
      </w:r>
      <w:r w:rsidR="00C03EC4" w:rsidRPr="00AF5A27">
        <w:rPr>
          <w:sz w:val="28"/>
          <w:szCs w:val="28"/>
        </w:rPr>
        <w:t>quy</w:t>
      </w:r>
      <w:r w:rsidR="000E7D39" w:rsidRPr="00AF5A27">
        <w:rPr>
          <w:sz w:val="28"/>
          <w:szCs w:val="28"/>
        </w:rPr>
        <w:t xml:space="preserve"> định</w:t>
      </w:r>
      <w:r w:rsidR="000E7D39" w:rsidRPr="00AF5A27">
        <w:rPr>
          <w:sz w:val="28"/>
          <w:szCs w:val="28"/>
          <w:lang w:val="vi-VN"/>
        </w:rPr>
        <w:t>.</w:t>
      </w:r>
    </w:p>
    <w:p w:rsidR="00C03EC4" w:rsidRPr="00AF5A27" w:rsidRDefault="00C03EC4" w:rsidP="00865416">
      <w:pPr>
        <w:pStyle w:val="Heading3"/>
        <w:spacing w:before="80" w:after="80" w:line="340" w:lineRule="exact"/>
        <w:jc w:val="both"/>
        <w:rPr>
          <w:sz w:val="28"/>
          <w:szCs w:val="28"/>
        </w:rPr>
      </w:pPr>
      <w:bookmarkStart w:id="0" w:name="_Toc436147156"/>
      <w:r w:rsidRPr="00AF5A27">
        <w:rPr>
          <w:sz w:val="28"/>
          <w:szCs w:val="28"/>
        </w:rPr>
        <w:t>Điều 2</w:t>
      </w:r>
      <w:r w:rsidR="00F12950" w:rsidRPr="00AF5A27">
        <w:rPr>
          <w:sz w:val="28"/>
          <w:szCs w:val="28"/>
        </w:rPr>
        <w:t>5</w:t>
      </w:r>
      <w:r w:rsidRPr="00AF5A27">
        <w:rPr>
          <w:sz w:val="28"/>
          <w:szCs w:val="28"/>
        </w:rPr>
        <w:t xml:space="preserve">. Quản lý </w:t>
      </w:r>
      <w:r w:rsidR="007B6EC3" w:rsidRPr="00AF5A27">
        <w:rPr>
          <w:sz w:val="28"/>
          <w:szCs w:val="28"/>
        </w:rPr>
        <w:t>cá nhân được cử</w:t>
      </w:r>
      <w:r w:rsidRPr="00AF5A27">
        <w:rPr>
          <w:sz w:val="28"/>
          <w:szCs w:val="28"/>
        </w:rPr>
        <w:t xml:space="preserve"> </w:t>
      </w:r>
      <w:r w:rsidR="007B6EC3" w:rsidRPr="00AF5A27">
        <w:rPr>
          <w:sz w:val="28"/>
          <w:szCs w:val="28"/>
        </w:rPr>
        <w:t>đi</w:t>
      </w:r>
      <w:r w:rsidRPr="00AF5A27">
        <w:rPr>
          <w:sz w:val="28"/>
          <w:szCs w:val="28"/>
        </w:rPr>
        <w:t xml:space="preserve"> đào tạo, bồi dưỡng </w:t>
      </w:r>
      <w:bookmarkEnd w:id="0"/>
    </w:p>
    <w:p w:rsidR="00C03EC4" w:rsidRPr="00AF5A27" w:rsidRDefault="00C03EC4" w:rsidP="00865416">
      <w:pPr>
        <w:spacing w:before="80" w:after="80" w:line="340" w:lineRule="exact"/>
        <w:ind w:firstLine="720"/>
        <w:jc w:val="both"/>
        <w:rPr>
          <w:rFonts w:eastAsia="Times New Roman"/>
        </w:rPr>
      </w:pPr>
      <w:r w:rsidRPr="00AF5A27">
        <w:rPr>
          <w:rFonts w:eastAsia="Times New Roman"/>
        </w:rPr>
        <w:t>1. Bộ Khoa học và Công nghệ</w:t>
      </w:r>
      <w:r w:rsidR="007B6EC3" w:rsidRPr="00AF5A27">
        <w:rPr>
          <w:rFonts w:eastAsia="Times New Roman"/>
        </w:rPr>
        <w:t xml:space="preserve"> phối hợp với các cơ quan liên quan </w:t>
      </w:r>
      <w:r w:rsidRPr="00AF5A27">
        <w:rPr>
          <w:rFonts w:eastAsia="Times New Roman"/>
        </w:rPr>
        <w:t xml:space="preserve">quản lý </w:t>
      </w:r>
      <w:r w:rsidR="007B6EC3" w:rsidRPr="00AF5A27">
        <w:rPr>
          <w:rFonts w:eastAsia="Times New Roman"/>
        </w:rPr>
        <w:t>người được cử đi đào tạo, bồi dưỡng</w:t>
      </w:r>
      <w:r w:rsidRPr="00AF5A27">
        <w:rPr>
          <w:rFonts w:eastAsia="Times New Roman"/>
        </w:rPr>
        <w:t xml:space="preserve">.  </w:t>
      </w:r>
    </w:p>
    <w:p w:rsidR="00112B44" w:rsidRPr="00AF5A27" w:rsidRDefault="00C03EC4" w:rsidP="00C32043">
      <w:pPr>
        <w:spacing w:before="80" w:after="80" w:line="340" w:lineRule="exact"/>
        <w:ind w:firstLine="720"/>
        <w:jc w:val="both"/>
        <w:rPr>
          <w:rFonts w:eastAsia="Times New Roman"/>
        </w:rPr>
      </w:pPr>
      <w:r w:rsidRPr="00AF5A27">
        <w:rPr>
          <w:rFonts w:eastAsia="Times New Roman"/>
        </w:rPr>
        <w:t xml:space="preserve">2. </w:t>
      </w:r>
      <w:r w:rsidR="007B6EC3" w:rsidRPr="00AF5A27">
        <w:rPr>
          <w:rFonts w:eastAsia="Times New Roman"/>
        </w:rPr>
        <w:t>Cá nhân</w:t>
      </w:r>
      <w:r w:rsidRPr="00AF5A27">
        <w:rPr>
          <w:rFonts w:eastAsia="Times New Roman"/>
        </w:rPr>
        <w:t xml:space="preserve"> không chấp hành quy định trong thời gian </w:t>
      </w:r>
      <w:r w:rsidR="00747085" w:rsidRPr="00AF5A27">
        <w:rPr>
          <w:rFonts w:eastAsia="Times New Roman"/>
        </w:rPr>
        <w:t>đi</w:t>
      </w:r>
      <w:r w:rsidRPr="00AF5A27">
        <w:rPr>
          <w:rFonts w:eastAsia="Times New Roman"/>
        </w:rPr>
        <w:t xml:space="preserve"> đào tạo, bồi dưỡng hoặc vi phạm kỷ luật của cơ sở nghiên cứu, đào tạo sẽ bị xử lý theo quy</w:t>
      </w:r>
      <w:r w:rsidR="00C32043" w:rsidRPr="00AF5A27">
        <w:rPr>
          <w:rFonts w:eastAsia="Times New Roman"/>
        </w:rPr>
        <w:t xml:space="preserve"> </w:t>
      </w:r>
      <w:r w:rsidRPr="00AF5A27">
        <w:rPr>
          <w:rFonts w:eastAsia="Times New Roman"/>
        </w:rPr>
        <w:t>định của pháp luật về đào tạo, bồi dưỡng công chức, viên chức và phải bồi hoàn kinh phí theo quy định hiện hành.</w:t>
      </w:r>
      <w:r w:rsidR="00A112F1" w:rsidRPr="00AF5A27">
        <w:rPr>
          <w:rFonts w:eastAsia="Times New Roman"/>
        </w:rPr>
        <w:t xml:space="preserve"> </w:t>
      </w:r>
    </w:p>
    <w:p w:rsidR="00130A61" w:rsidRPr="00AF5A27" w:rsidRDefault="00A112F1" w:rsidP="00865416">
      <w:pPr>
        <w:spacing w:before="80" w:after="80" w:line="340" w:lineRule="exact"/>
        <w:ind w:firstLine="720"/>
        <w:jc w:val="both"/>
        <w:rPr>
          <w:rFonts w:eastAsia="Times New Roman"/>
        </w:rPr>
      </w:pPr>
      <w:r w:rsidRPr="00AF5A27">
        <w:rPr>
          <w:rFonts w:eastAsia="Times New Roman"/>
        </w:rPr>
        <w:t xml:space="preserve">Bộ Khoa học và Công nghệ phối hợp với đơn vị quản lý </w:t>
      </w:r>
      <w:r w:rsidR="007B6EC3" w:rsidRPr="00AF5A27">
        <w:rPr>
          <w:rFonts w:eastAsia="Times New Roman"/>
        </w:rPr>
        <w:t>người được cử đi đào tạo, bồi dưỡng</w:t>
      </w:r>
      <w:r w:rsidRPr="00AF5A27">
        <w:rPr>
          <w:rFonts w:eastAsia="Times New Roman"/>
        </w:rPr>
        <w:t xml:space="preserve"> xử lý vi phạm theo quy định hiện hành.</w:t>
      </w:r>
    </w:p>
    <w:p w:rsidR="00C03EC4" w:rsidRPr="00AF5A27" w:rsidRDefault="00C03EC4" w:rsidP="00865416">
      <w:pPr>
        <w:spacing w:before="80" w:after="80" w:line="340" w:lineRule="exact"/>
        <w:ind w:firstLine="720"/>
        <w:jc w:val="both"/>
        <w:rPr>
          <w:b/>
        </w:rPr>
      </w:pPr>
      <w:r w:rsidRPr="00AF5A27">
        <w:rPr>
          <w:b/>
          <w:lang w:val="vi-VN"/>
        </w:rPr>
        <w:t xml:space="preserve">Điều </w:t>
      </w:r>
      <w:r w:rsidRPr="00AF5A27">
        <w:rPr>
          <w:b/>
        </w:rPr>
        <w:t>2</w:t>
      </w:r>
      <w:r w:rsidR="00F12950" w:rsidRPr="00AF5A27">
        <w:rPr>
          <w:b/>
        </w:rPr>
        <w:t>6</w:t>
      </w:r>
      <w:r w:rsidRPr="00AF5A27">
        <w:rPr>
          <w:b/>
          <w:lang w:val="vi-VN"/>
        </w:rPr>
        <w:t xml:space="preserve">. Quản lý kinh phí của </w:t>
      </w:r>
      <w:r w:rsidRPr="00AF5A27">
        <w:rPr>
          <w:b/>
        </w:rPr>
        <w:t>Đề án</w:t>
      </w:r>
      <w:r w:rsidRPr="00AF5A27">
        <w:rPr>
          <w:b/>
          <w:lang w:val="vi-VN"/>
        </w:rPr>
        <w:t xml:space="preserve"> </w:t>
      </w:r>
      <w:r w:rsidR="00692F78" w:rsidRPr="00AF5A27">
        <w:rPr>
          <w:b/>
        </w:rPr>
        <w:t>2395</w:t>
      </w:r>
    </w:p>
    <w:p w:rsidR="00692F78" w:rsidRPr="00AF5A27" w:rsidRDefault="00C03EC4" w:rsidP="00865416">
      <w:pPr>
        <w:pStyle w:val="normal0"/>
        <w:tabs>
          <w:tab w:val="left" w:pos="540"/>
        </w:tabs>
        <w:spacing w:before="80" w:beforeAutospacing="0" w:after="80" w:afterAutospacing="0" w:line="340" w:lineRule="exact"/>
        <w:rPr>
          <w:sz w:val="28"/>
          <w:szCs w:val="28"/>
        </w:rPr>
      </w:pPr>
      <w:r w:rsidRPr="00AF5A27">
        <w:rPr>
          <w:sz w:val="28"/>
          <w:szCs w:val="28"/>
          <w:lang w:val="vi-VN"/>
        </w:rPr>
        <w:t xml:space="preserve">1. Kinh phí </w:t>
      </w:r>
      <w:r w:rsidRPr="00AF5A27">
        <w:rPr>
          <w:sz w:val="28"/>
          <w:szCs w:val="28"/>
        </w:rPr>
        <w:t xml:space="preserve">thực hiện Đề án </w:t>
      </w:r>
      <w:r w:rsidR="00692F78" w:rsidRPr="00AF5A27">
        <w:rPr>
          <w:sz w:val="28"/>
          <w:szCs w:val="28"/>
        </w:rPr>
        <w:t>2395 bao gồm kinh phí sự nghiệp khoa học và công nghệ hằng năm và kinh phí huy động từ các nguồn hợp pháp khác.</w:t>
      </w:r>
    </w:p>
    <w:p w:rsidR="00C03EC4" w:rsidRPr="00AF5A27" w:rsidRDefault="00692F78" w:rsidP="00865416">
      <w:pPr>
        <w:pStyle w:val="normal0"/>
        <w:tabs>
          <w:tab w:val="left" w:pos="540"/>
        </w:tabs>
        <w:spacing w:before="80" w:beforeAutospacing="0" w:after="80" w:afterAutospacing="0" w:line="340" w:lineRule="exact"/>
        <w:rPr>
          <w:spacing w:val="-4"/>
          <w:sz w:val="28"/>
          <w:szCs w:val="28"/>
        </w:rPr>
      </w:pPr>
      <w:r w:rsidRPr="00AF5A27">
        <w:rPr>
          <w:spacing w:val="-4"/>
          <w:sz w:val="28"/>
          <w:szCs w:val="28"/>
        </w:rPr>
        <w:t xml:space="preserve">2. </w:t>
      </w:r>
      <w:r w:rsidRPr="00AF5A27">
        <w:rPr>
          <w:spacing w:val="-4"/>
          <w:sz w:val="28"/>
          <w:szCs w:val="28"/>
          <w:lang w:val="vi-VN"/>
        </w:rPr>
        <w:t xml:space="preserve">Kinh phí </w:t>
      </w:r>
      <w:r w:rsidR="00C03EC4" w:rsidRPr="00AF5A27">
        <w:rPr>
          <w:spacing w:val="-4"/>
          <w:sz w:val="28"/>
          <w:szCs w:val="28"/>
          <w:lang w:val="vi-VN"/>
        </w:rPr>
        <w:t>phải được sử dụng đúng mục đích</w:t>
      </w:r>
      <w:r w:rsidRPr="00AF5A27">
        <w:rPr>
          <w:spacing w:val="-4"/>
          <w:sz w:val="28"/>
          <w:szCs w:val="28"/>
        </w:rPr>
        <w:t>,</w:t>
      </w:r>
      <w:r w:rsidR="00C03EC4" w:rsidRPr="00AF5A27">
        <w:rPr>
          <w:spacing w:val="-4"/>
          <w:sz w:val="28"/>
          <w:szCs w:val="28"/>
          <w:lang w:val="vi-VN"/>
        </w:rPr>
        <w:t xml:space="preserve"> bảo đảm hiệu quả theo dự toán đã được phê duyệt và theo các quy định về quản lý tài chính </w:t>
      </w:r>
      <w:r w:rsidRPr="00AF5A27">
        <w:rPr>
          <w:spacing w:val="-4"/>
          <w:sz w:val="28"/>
          <w:szCs w:val="28"/>
        </w:rPr>
        <w:t>của Đề án 2395</w:t>
      </w:r>
      <w:r w:rsidR="00C03EC4" w:rsidRPr="00AF5A27">
        <w:rPr>
          <w:spacing w:val="-4"/>
          <w:sz w:val="28"/>
          <w:szCs w:val="28"/>
          <w:lang w:val="vi-VN"/>
        </w:rPr>
        <w:t>.</w:t>
      </w:r>
    </w:p>
    <w:p w:rsidR="00B209C8" w:rsidRPr="00AF5A27" w:rsidRDefault="00692F78" w:rsidP="00865416">
      <w:pPr>
        <w:pStyle w:val="normal0"/>
        <w:tabs>
          <w:tab w:val="left" w:pos="540"/>
        </w:tabs>
        <w:spacing w:before="80" w:beforeAutospacing="0" w:after="80" w:afterAutospacing="0" w:line="340" w:lineRule="exact"/>
        <w:rPr>
          <w:spacing w:val="4"/>
          <w:sz w:val="28"/>
          <w:szCs w:val="28"/>
        </w:rPr>
      </w:pPr>
      <w:r w:rsidRPr="00AF5A27">
        <w:rPr>
          <w:spacing w:val="4"/>
          <w:sz w:val="28"/>
          <w:szCs w:val="28"/>
        </w:rPr>
        <w:t>3</w:t>
      </w:r>
      <w:r w:rsidR="00C03EC4" w:rsidRPr="00AF5A27">
        <w:rPr>
          <w:spacing w:val="4"/>
          <w:sz w:val="28"/>
          <w:szCs w:val="28"/>
          <w:lang w:val="vi-VN"/>
        </w:rPr>
        <w:t xml:space="preserve">. Nội dung quản lý tài chính của </w:t>
      </w:r>
      <w:r w:rsidR="00C03EC4" w:rsidRPr="00AF5A27">
        <w:rPr>
          <w:spacing w:val="4"/>
          <w:sz w:val="28"/>
          <w:szCs w:val="28"/>
        </w:rPr>
        <w:t>Đề án</w:t>
      </w:r>
      <w:r w:rsidR="00C03EC4" w:rsidRPr="00AF5A27">
        <w:rPr>
          <w:spacing w:val="4"/>
          <w:sz w:val="28"/>
          <w:szCs w:val="28"/>
          <w:lang w:val="vi-VN"/>
        </w:rPr>
        <w:t xml:space="preserve"> </w:t>
      </w:r>
      <w:r w:rsidRPr="00AF5A27">
        <w:rPr>
          <w:spacing w:val="4"/>
          <w:sz w:val="28"/>
          <w:szCs w:val="28"/>
        </w:rPr>
        <w:t xml:space="preserve">2395 </w:t>
      </w:r>
      <w:r w:rsidR="00C03EC4" w:rsidRPr="00AF5A27">
        <w:rPr>
          <w:spacing w:val="4"/>
          <w:sz w:val="28"/>
          <w:szCs w:val="28"/>
          <w:lang w:val="vi-VN"/>
        </w:rPr>
        <w:t xml:space="preserve">được </w:t>
      </w:r>
      <w:r w:rsidR="00C03EC4" w:rsidRPr="00AF5A27">
        <w:rPr>
          <w:spacing w:val="4"/>
          <w:sz w:val="28"/>
          <w:szCs w:val="28"/>
        </w:rPr>
        <w:t>hướng dẫn</w:t>
      </w:r>
      <w:r w:rsidR="00C03EC4" w:rsidRPr="00AF5A27">
        <w:rPr>
          <w:spacing w:val="4"/>
          <w:sz w:val="28"/>
          <w:szCs w:val="28"/>
          <w:lang w:val="vi-VN"/>
        </w:rPr>
        <w:t xml:space="preserve"> cụ thể t</w:t>
      </w:r>
      <w:r w:rsidR="00C03EC4" w:rsidRPr="00AF5A27">
        <w:rPr>
          <w:spacing w:val="4"/>
          <w:sz w:val="28"/>
          <w:szCs w:val="28"/>
        </w:rPr>
        <w:t>ại</w:t>
      </w:r>
      <w:r w:rsidR="00C03EC4" w:rsidRPr="00AF5A27">
        <w:rPr>
          <w:spacing w:val="4"/>
          <w:sz w:val="28"/>
          <w:szCs w:val="28"/>
          <w:lang w:val="vi-VN"/>
        </w:rPr>
        <w:t xml:space="preserve"> </w:t>
      </w:r>
      <w:r w:rsidR="00C03EC4" w:rsidRPr="00AF5A27">
        <w:rPr>
          <w:spacing w:val="4"/>
          <w:sz w:val="28"/>
          <w:szCs w:val="28"/>
        </w:rPr>
        <w:t>T</w:t>
      </w:r>
      <w:r w:rsidR="00C03EC4" w:rsidRPr="00AF5A27">
        <w:rPr>
          <w:spacing w:val="4"/>
          <w:sz w:val="28"/>
          <w:szCs w:val="28"/>
          <w:lang w:val="vi-VN"/>
        </w:rPr>
        <w:t xml:space="preserve">hông tư </w:t>
      </w:r>
      <w:r w:rsidR="00C03EC4" w:rsidRPr="00AF5A27">
        <w:rPr>
          <w:spacing w:val="4"/>
          <w:sz w:val="28"/>
          <w:szCs w:val="28"/>
        </w:rPr>
        <w:t xml:space="preserve">quy định </w:t>
      </w:r>
      <w:r w:rsidRPr="00AF5A27">
        <w:rPr>
          <w:spacing w:val="4"/>
          <w:sz w:val="28"/>
          <w:szCs w:val="28"/>
        </w:rPr>
        <w:t>quản lý</w:t>
      </w:r>
      <w:r w:rsidR="00C03EC4" w:rsidRPr="00AF5A27">
        <w:rPr>
          <w:spacing w:val="4"/>
          <w:sz w:val="28"/>
          <w:szCs w:val="28"/>
        </w:rPr>
        <w:t xml:space="preserve"> tài chính thực hiện Đề án </w:t>
      </w:r>
      <w:r w:rsidRPr="00AF5A27">
        <w:rPr>
          <w:spacing w:val="4"/>
          <w:sz w:val="28"/>
          <w:szCs w:val="28"/>
        </w:rPr>
        <w:t xml:space="preserve">2395 </w:t>
      </w:r>
      <w:r w:rsidR="00C03EC4" w:rsidRPr="00AF5A27">
        <w:rPr>
          <w:spacing w:val="4"/>
          <w:sz w:val="28"/>
          <w:szCs w:val="28"/>
        </w:rPr>
        <w:t xml:space="preserve">do </w:t>
      </w:r>
      <w:r w:rsidR="00C03EC4" w:rsidRPr="00AF5A27">
        <w:rPr>
          <w:spacing w:val="4"/>
          <w:sz w:val="28"/>
          <w:szCs w:val="28"/>
          <w:lang w:val="vi-VN"/>
        </w:rPr>
        <w:t xml:space="preserve">Bộ Tài chính </w:t>
      </w:r>
      <w:r w:rsidR="00C03EC4" w:rsidRPr="00AF5A27">
        <w:rPr>
          <w:spacing w:val="4"/>
          <w:sz w:val="28"/>
          <w:szCs w:val="28"/>
        </w:rPr>
        <w:t>ban hành</w:t>
      </w:r>
      <w:r w:rsidR="00C03EC4" w:rsidRPr="00AF5A27">
        <w:rPr>
          <w:spacing w:val="4"/>
          <w:sz w:val="28"/>
          <w:szCs w:val="28"/>
          <w:lang w:val="vi-VN"/>
        </w:rPr>
        <w:t>.</w:t>
      </w:r>
      <w:bookmarkStart w:id="1" w:name="_Toc436147157"/>
    </w:p>
    <w:p w:rsidR="00495A1A" w:rsidRPr="00AF5A27" w:rsidRDefault="00C03EC4" w:rsidP="00865416">
      <w:pPr>
        <w:pStyle w:val="normal0"/>
        <w:tabs>
          <w:tab w:val="left" w:pos="540"/>
        </w:tabs>
        <w:spacing w:before="80" w:beforeAutospacing="0" w:after="80" w:afterAutospacing="0" w:line="340" w:lineRule="exact"/>
        <w:ind w:left="540" w:firstLine="180"/>
        <w:rPr>
          <w:b/>
          <w:sz w:val="28"/>
          <w:szCs w:val="28"/>
        </w:rPr>
      </w:pPr>
      <w:r w:rsidRPr="00AF5A27">
        <w:rPr>
          <w:b/>
          <w:sz w:val="28"/>
          <w:szCs w:val="28"/>
        </w:rPr>
        <w:t>Điều 2</w:t>
      </w:r>
      <w:r w:rsidR="00F12950" w:rsidRPr="00AF5A27">
        <w:rPr>
          <w:b/>
          <w:sz w:val="28"/>
          <w:szCs w:val="28"/>
        </w:rPr>
        <w:t>7</w:t>
      </w:r>
      <w:r w:rsidRPr="00AF5A27">
        <w:rPr>
          <w:b/>
          <w:sz w:val="28"/>
          <w:szCs w:val="28"/>
        </w:rPr>
        <w:t>. Quản lý rủi ro</w:t>
      </w:r>
      <w:bookmarkEnd w:id="1"/>
      <w:r w:rsidR="00495A1A" w:rsidRPr="00AF5A27">
        <w:rPr>
          <w:b/>
          <w:sz w:val="28"/>
          <w:szCs w:val="28"/>
        </w:rPr>
        <w:t xml:space="preserve">                                                                     </w:t>
      </w:r>
      <w:r w:rsidR="00495A1A" w:rsidRPr="00AF5A27">
        <w:rPr>
          <w:b/>
          <w:sz w:val="28"/>
          <w:szCs w:val="28"/>
        </w:rPr>
        <w:tab/>
      </w:r>
    </w:p>
    <w:p w:rsidR="00112B44" w:rsidRPr="00AF5A27" w:rsidRDefault="00495A1A" w:rsidP="00865416">
      <w:pPr>
        <w:pStyle w:val="normal0"/>
        <w:tabs>
          <w:tab w:val="left" w:pos="540"/>
        </w:tabs>
        <w:spacing w:before="80" w:beforeAutospacing="0" w:after="80" w:afterAutospacing="0" w:line="340" w:lineRule="exact"/>
        <w:rPr>
          <w:b/>
          <w:sz w:val="28"/>
          <w:szCs w:val="28"/>
        </w:rPr>
      </w:pPr>
      <w:r w:rsidRPr="00AF5A27">
        <w:rPr>
          <w:sz w:val="28"/>
          <w:szCs w:val="28"/>
        </w:rPr>
        <w:t>T</w:t>
      </w:r>
      <w:r w:rsidR="00C03EC4" w:rsidRPr="00AF5A27">
        <w:rPr>
          <w:sz w:val="28"/>
          <w:szCs w:val="28"/>
        </w:rPr>
        <w:t xml:space="preserve">rong </w:t>
      </w:r>
      <w:r w:rsidR="00A112F1" w:rsidRPr="00AF5A27">
        <w:rPr>
          <w:sz w:val="28"/>
          <w:szCs w:val="28"/>
        </w:rPr>
        <w:t>thời gian</w:t>
      </w:r>
      <w:r w:rsidR="00C03EC4" w:rsidRPr="00AF5A27">
        <w:rPr>
          <w:sz w:val="28"/>
          <w:szCs w:val="28"/>
        </w:rPr>
        <w:t xml:space="preserve"> đào tạo, bồi dưỡng ở nước ngoài theo Đề án</w:t>
      </w:r>
      <w:r w:rsidR="00A112F1" w:rsidRPr="00AF5A27">
        <w:rPr>
          <w:sz w:val="28"/>
          <w:szCs w:val="28"/>
        </w:rPr>
        <w:t xml:space="preserve"> 2395</w:t>
      </w:r>
      <w:r w:rsidR="00C03EC4" w:rsidRPr="00AF5A27">
        <w:rPr>
          <w:sz w:val="28"/>
          <w:szCs w:val="28"/>
        </w:rPr>
        <w:t xml:space="preserve">, </w:t>
      </w:r>
      <w:r w:rsidR="00A112F1" w:rsidRPr="00AF5A27">
        <w:rPr>
          <w:sz w:val="28"/>
          <w:szCs w:val="28"/>
        </w:rPr>
        <w:t>n</w:t>
      </w:r>
      <w:r w:rsidR="00C03EC4" w:rsidRPr="00AF5A27">
        <w:rPr>
          <w:sz w:val="28"/>
          <w:szCs w:val="28"/>
        </w:rPr>
        <w:t>ếu</w:t>
      </w:r>
      <w:r w:rsidR="007B6EC3" w:rsidRPr="00AF5A27">
        <w:rPr>
          <w:sz w:val="28"/>
          <w:szCs w:val="28"/>
        </w:rPr>
        <w:t xml:space="preserve"> người được cử đi đào tạo, bồi dưỡng</w:t>
      </w:r>
      <w:r w:rsidR="00C03EC4" w:rsidRPr="00AF5A27">
        <w:rPr>
          <w:sz w:val="28"/>
          <w:szCs w:val="28"/>
        </w:rPr>
        <w:t xml:space="preserve"> </w:t>
      </w:r>
      <w:r w:rsidR="00747085" w:rsidRPr="00AF5A27">
        <w:rPr>
          <w:sz w:val="28"/>
          <w:szCs w:val="28"/>
        </w:rPr>
        <w:t>bị</w:t>
      </w:r>
      <w:r w:rsidR="00C03EC4" w:rsidRPr="00AF5A27">
        <w:rPr>
          <w:sz w:val="28"/>
          <w:szCs w:val="28"/>
        </w:rPr>
        <w:t xml:space="preserve"> </w:t>
      </w:r>
      <w:r w:rsidR="007B6EC3" w:rsidRPr="00AF5A27">
        <w:rPr>
          <w:sz w:val="28"/>
          <w:szCs w:val="28"/>
        </w:rPr>
        <w:t xml:space="preserve">ốm đau, </w:t>
      </w:r>
      <w:r w:rsidR="00C03EC4" w:rsidRPr="00AF5A27">
        <w:rPr>
          <w:sz w:val="28"/>
          <w:szCs w:val="28"/>
        </w:rPr>
        <w:t>tai</w:t>
      </w:r>
      <w:r w:rsidR="007B6EC3" w:rsidRPr="00AF5A27">
        <w:rPr>
          <w:sz w:val="28"/>
          <w:szCs w:val="28"/>
        </w:rPr>
        <w:t xml:space="preserve"> nạn</w:t>
      </w:r>
      <w:r w:rsidR="00C03EC4" w:rsidRPr="00AF5A27">
        <w:rPr>
          <w:sz w:val="28"/>
          <w:szCs w:val="28"/>
        </w:rPr>
        <w:t xml:space="preserve"> hoặc các trường hợp bất khả kháng </w:t>
      </w:r>
      <w:r w:rsidR="007B6EC3" w:rsidRPr="00AF5A27">
        <w:rPr>
          <w:sz w:val="28"/>
          <w:szCs w:val="28"/>
        </w:rPr>
        <w:t xml:space="preserve">khác, </w:t>
      </w:r>
      <w:r w:rsidR="00C03EC4" w:rsidRPr="00AF5A27">
        <w:rPr>
          <w:sz w:val="28"/>
          <w:szCs w:val="28"/>
        </w:rPr>
        <w:t xml:space="preserve">Bộ Khoa học và Công nghệ sẽ phối hợp với </w:t>
      </w:r>
      <w:r w:rsidR="00A112F1" w:rsidRPr="00AF5A27">
        <w:rPr>
          <w:sz w:val="28"/>
          <w:szCs w:val="28"/>
        </w:rPr>
        <w:t xml:space="preserve">các cơ quan liên quan </w:t>
      </w:r>
      <w:r w:rsidR="00C03EC4" w:rsidRPr="00AF5A27">
        <w:rPr>
          <w:sz w:val="28"/>
          <w:szCs w:val="28"/>
        </w:rPr>
        <w:t>để giải quyết.</w:t>
      </w:r>
      <w:r w:rsidR="00C03EC4" w:rsidRPr="00AF5A27">
        <w:rPr>
          <w:spacing w:val="-4"/>
          <w:sz w:val="28"/>
          <w:szCs w:val="28"/>
        </w:rPr>
        <w:t xml:space="preserve"> </w:t>
      </w:r>
    </w:p>
    <w:p w:rsidR="00C03EC4" w:rsidRPr="00AF5A27" w:rsidRDefault="00EE55DE" w:rsidP="00865416">
      <w:pPr>
        <w:pStyle w:val="Heading3"/>
        <w:spacing w:before="80" w:after="80" w:line="340" w:lineRule="exact"/>
        <w:rPr>
          <w:spacing w:val="-4"/>
          <w:sz w:val="28"/>
          <w:szCs w:val="28"/>
        </w:rPr>
      </w:pPr>
      <w:r w:rsidRPr="00AF5A27">
        <w:rPr>
          <w:spacing w:val="-4"/>
          <w:sz w:val="28"/>
          <w:szCs w:val="28"/>
        </w:rPr>
        <w:lastRenderedPageBreak/>
        <w:t>Chương</w:t>
      </w:r>
      <w:r w:rsidR="007A1390" w:rsidRPr="00AF5A27">
        <w:rPr>
          <w:spacing w:val="-4"/>
          <w:sz w:val="28"/>
          <w:szCs w:val="28"/>
        </w:rPr>
        <w:t xml:space="preserve"> VI</w:t>
      </w:r>
    </w:p>
    <w:p w:rsidR="00C03EC4" w:rsidRPr="00AF5A27" w:rsidRDefault="00C03EC4" w:rsidP="00865416">
      <w:pPr>
        <w:pStyle w:val="Heading3"/>
        <w:spacing w:before="80" w:after="80" w:line="340" w:lineRule="exact"/>
        <w:rPr>
          <w:spacing w:val="-4"/>
          <w:sz w:val="26"/>
          <w:szCs w:val="26"/>
        </w:rPr>
      </w:pPr>
      <w:r w:rsidRPr="00AF5A27">
        <w:rPr>
          <w:spacing w:val="-4"/>
          <w:sz w:val="26"/>
          <w:szCs w:val="26"/>
        </w:rPr>
        <w:t>TRÁCH NHIỆM CỦA BỘ KHOA HỌC VÀ CÔNG NGHỆ</w:t>
      </w:r>
      <w:r w:rsidR="00FB1922" w:rsidRPr="00AF5A27">
        <w:rPr>
          <w:spacing w:val="-4"/>
          <w:sz w:val="26"/>
          <w:szCs w:val="26"/>
        </w:rPr>
        <w:t xml:space="preserve">, </w:t>
      </w:r>
      <w:r w:rsidRPr="00AF5A27">
        <w:rPr>
          <w:spacing w:val="-4"/>
          <w:sz w:val="26"/>
          <w:szCs w:val="26"/>
        </w:rPr>
        <w:t>CÁC BỘ, NGÀNH, ĐỊA PHƯƠNG</w:t>
      </w:r>
      <w:r w:rsidR="00FB1922" w:rsidRPr="00AF5A27">
        <w:rPr>
          <w:spacing w:val="-4"/>
          <w:sz w:val="26"/>
          <w:szCs w:val="26"/>
        </w:rPr>
        <w:t xml:space="preserve"> VÀ</w:t>
      </w:r>
      <w:r w:rsidRPr="00AF5A27">
        <w:rPr>
          <w:spacing w:val="-4"/>
          <w:sz w:val="26"/>
          <w:szCs w:val="26"/>
        </w:rPr>
        <w:t xml:space="preserve"> TỔ CHỨC CÓ LIÊN QUAN</w:t>
      </w:r>
    </w:p>
    <w:p w:rsidR="000E7D39" w:rsidRPr="00AF5A27" w:rsidRDefault="000E7D39" w:rsidP="00865416">
      <w:pPr>
        <w:pStyle w:val="Heading3"/>
        <w:spacing w:after="80" w:line="340" w:lineRule="exact"/>
        <w:jc w:val="left"/>
        <w:rPr>
          <w:spacing w:val="-4"/>
          <w:sz w:val="28"/>
          <w:szCs w:val="28"/>
        </w:rPr>
      </w:pPr>
      <w:r w:rsidRPr="00AF5A27">
        <w:rPr>
          <w:sz w:val="28"/>
          <w:szCs w:val="28"/>
        </w:rPr>
        <w:t xml:space="preserve">Điều </w:t>
      </w:r>
      <w:r w:rsidR="004B2F8E" w:rsidRPr="00AF5A27">
        <w:rPr>
          <w:sz w:val="28"/>
          <w:szCs w:val="28"/>
        </w:rPr>
        <w:t>2</w:t>
      </w:r>
      <w:r w:rsidR="00F12950" w:rsidRPr="00AF5A27">
        <w:rPr>
          <w:sz w:val="28"/>
          <w:szCs w:val="28"/>
        </w:rPr>
        <w:t>8</w:t>
      </w:r>
      <w:r w:rsidRPr="00AF5A27">
        <w:rPr>
          <w:sz w:val="28"/>
          <w:szCs w:val="28"/>
        </w:rPr>
        <w:t>. Bộ Khoa học và Công nghệ</w:t>
      </w:r>
    </w:p>
    <w:p w:rsidR="00C03EC4" w:rsidRPr="00AF5A27" w:rsidRDefault="000E7D39" w:rsidP="00865416">
      <w:pPr>
        <w:pStyle w:val="normal0"/>
        <w:spacing w:before="80" w:beforeAutospacing="0" w:after="80" w:afterAutospacing="0" w:line="340" w:lineRule="exact"/>
        <w:rPr>
          <w:spacing w:val="-2"/>
          <w:sz w:val="28"/>
          <w:szCs w:val="28"/>
        </w:rPr>
      </w:pPr>
      <w:r w:rsidRPr="00AF5A27">
        <w:rPr>
          <w:spacing w:val="-2"/>
          <w:sz w:val="28"/>
          <w:szCs w:val="28"/>
        </w:rPr>
        <w:t xml:space="preserve">1. </w:t>
      </w:r>
      <w:r w:rsidR="002D544C" w:rsidRPr="00AF5A27">
        <w:rPr>
          <w:spacing w:val="-2"/>
          <w:sz w:val="28"/>
          <w:szCs w:val="28"/>
        </w:rPr>
        <w:t>Chủ trì</w:t>
      </w:r>
      <w:r w:rsidRPr="00AF5A27">
        <w:rPr>
          <w:spacing w:val="-2"/>
          <w:sz w:val="28"/>
          <w:szCs w:val="28"/>
        </w:rPr>
        <w:t xml:space="preserve"> tổ chức thực hiện</w:t>
      </w:r>
      <w:r w:rsidR="009025F6" w:rsidRPr="00AF5A27">
        <w:rPr>
          <w:spacing w:val="-2"/>
          <w:sz w:val="28"/>
          <w:szCs w:val="28"/>
        </w:rPr>
        <w:t xml:space="preserve">, quản lý </w:t>
      </w:r>
      <w:r w:rsidR="002D544C" w:rsidRPr="00AF5A27">
        <w:rPr>
          <w:spacing w:val="-2"/>
          <w:sz w:val="28"/>
          <w:szCs w:val="28"/>
        </w:rPr>
        <w:t>Đề án</w:t>
      </w:r>
      <w:r w:rsidR="00A112F1" w:rsidRPr="00AF5A27">
        <w:rPr>
          <w:spacing w:val="-2"/>
          <w:sz w:val="28"/>
          <w:szCs w:val="28"/>
        </w:rPr>
        <w:t xml:space="preserve"> 2395</w:t>
      </w:r>
      <w:r w:rsidR="00C03EC4" w:rsidRPr="00AF5A27">
        <w:rPr>
          <w:spacing w:val="-2"/>
          <w:sz w:val="28"/>
          <w:szCs w:val="28"/>
        </w:rPr>
        <w:t>.</w:t>
      </w:r>
      <w:r w:rsidRPr="00AF5A27">
        <w:rPr>
          <w:spacing w:val="-2"/>
          <w:sz w:val="28"/>
          <w:szCs w:val="28"/>
        </w:rPr>
        <w:t xml:space="preserve"> </w:t>
      </w:r>
    </w:p>
    <w:p w:rsidR="000E7D39" w:rsidRPr="00AF5A27" w:rsidRDefault="000E7D39" w:rsidP="00865416">
      <w:pPr>
        <w:pStyle w:val="normal0"/>
        <w:spacing w:before="80" w:beforeAutospacing="0" w:after="80" w:afterAutospacing="0" w:line="340" w:lineRule="exact"/>
        <w:rPr>
          <w:sz w:val="28"/>
          <w:szCs w:val="28"/>
        </w:rPr>
      </w:pPr>
      <w:r w:rsidRPr="00AF5A27">
        <w:rPr>
          <w:sz w:val="28"/>
          <w:szCs w:val="28"/>
        </w:rPr>
        <w:t xml:space="preserve">2. Hướng dẫn các </w:t>
      </w:r>
      <w:r w:rsidR="00EC7B64" w:rsidRPr="00AF5A27">
        <w:rPr>
          <w:sz w:val="28"/>
          <w:szCs w:val="28"/>
        </w:rPr>
        <w:t>B</w:t>
      </w:r>
      <w:r w:rsidR="00A112F1" w:rsidRPr="00AF5A27">
        <w:rPr>
          <w:sz w:val="28"/>
          <w:szCs w:val="28"/>
        </w:rPr>
        <w:t xml:space="preserve">ộ, ngành, địa phương và </w:t>
      </w:r>
      <w:r w:rsidRPr="00AF5A27">
        <w:rPr>
          <w:sz w:val="28"/>
          <w:szCs w:val="28"/>
        </w:rPr>
        <w:t>tổ chức</w:t>
      </w:r>
      <w:r w:rsidR="00E025F0" w:rsidRPr="00AF5A27">
        <w:rPr>
          <w:sz w:val="28"/>
          <w:szCs w:val="28"/>
        </w:rPr>
        <w:t xml:space="preserve">, </w:t>
      </w:r>
      <w:r w:rsidRPr="00AF5A27">
        <w:rPr>
          <w:sz w:val="28"/>
          <w:szCs w:val="28"/>
        </w:rPr>
        <w:t>cá nhân</w:t>
      </w:r>
      <w:r w:rsidR="00E025F0" w:rsidRPr="00AF5A27">
        <w:rPr>
          <w:sz w:val="28"/>
          <w:szCs w:val="28"/>
        </w:rPr>
        <w:t xml:space="preserve"> </w:t>
      </w:r>
      <w:r w:rsidRPr="00AF5A27">
        <w:rPr>
          <w:sz w:val="28"/>
          <w:szCs w:val="28"/>
        </w:rPr>
        <w:t>đăng ký tham gia</w:t>
      </w:r>
      <w:r w:rsidR="00991471" w:rsidRPr="00AF5A27">
        <w:rPr>
          <w:sz w:val="28"/>
          <w:szCs w:val="28"/>
        </w:rPr>
        <w:t xml:space="preserve"> Đề án</w:t>
      </w:r>
      <w:r w:rsidR="008E3197" w:rsidRPr="00AF5A27">
        <w:rPr>
          <w:sz w:val="28"/>
          <w:szCs w:val="28"/>
        </w:rPr>
        <w:t xml:space="preserve"> 2395</w:t>
      </w:r>
      <w:r w:rsidRPr="00AF5A27">
        <w:rPr>
          <w:sz w:val="28"/>
          <w:szCs w:val="28"/>
        </w:rPr>
        <w:t>.</w:t>
      </w:r>
    </w:p>
    <w:p w:rsidR="003B2803" w:rsidRPr="00AF5A27" w:rsidRDefault="000E7D39" w:rsidP="00865416">
      <w:pPr>
        <w:pStyle w:val="normal0"/>
        <w:spacing w:before="80" w:beforeAutospacing="0" w:after="80" w:afterAutospacing="0" w:line="340" w:lineRule="exact"/>
        <w:rPr>
          <w:sz w:val="28"/>
          <w:szCs w:val="28"/>
        </w:rPr>
      </w:pPr>
      <w:r w:rsidRPr="00AF5A27">
        <w:rPr>
          <w:sz w:val="28"/>
          <w:szCs w:val="28"/>
        </w:rPr>
        <w:t xml:space="preserve">3. </w:t>
      </w:r>
      <w:r w:rsidR="00C03EC4" w:rsidRPr="00AF5A27">
        <w:rPr>
          <w:sz w:val="28"/>
          <w:szCs w:val="28"/>
        </w:rPr>
        <w:t>T</w:t>
      </w:r>
      <w:r w:rsidR="007550BE" w:rsidRPr="00AF5A27">
        <w:rPr>
          <w:sz w:val="28"/>
          <w:szCs w:val="28"/>
        </w:rPr>
        <w:t>ổ chức</w:t>
      </w:r>
      <w:r w:rsidRPr="00AF5A27">
        <w:rPr>
          <w:sz w:val="28"/>
          <w:szCs w:val="28"/>
        </w:rPr>
        <w:t xml:space="preserve"> thẩm định</w:t>
      </w:r>
      <w:r w:rsidR="000A33B6" w:rsidRPr="00AF5A27">
        <w:rPr>
          <w:sz w:val="28"/>
          <w:szCs w:val="28"/>
        </w:rPr>
        <w:t xml:space="preserve">, </w:t>
      </w:r>
      <w:r w:rsidR="007550BE" w:rsidRPr="00AF5A27">
        <w:rPr>
          <w:sz w:val="28"/>
          <w:szCs w:val="28"/>
        </w:rPr>
        <w:t>tuyển chọn</w:t>
      </w:r>
      <w:r w:rsidRPr="00AF5A27">
        <w:rPr>
          <w:sz w:val="28"/>
          <w:szCs w:val="28"/>
        </w:rPr>
        <w:t xml:space="preserve">, quyết định </w:t>
      </w:r>
      <w:r w:rsidR="003B2803" w:rsidRPr="00AF5A27">
        <w:rPr>
          <w:sz w:val="28"/>
          <w:szCs w:val="28"/>
        </w:rPr>
        <w:t xml:space="preserve">cử </w:t>
      </w:r>
      <w:r w:rsidR="007B6EC3" w:rsidRPr="00AF5A27">
        <w:rPr>
          <w:sz w:val="28"/>
          <w:szCs w:val="28"/>
        </w:rPr>
        <w:t>cá nhân</w:t>
      </w:r>
      <w:r w:rsidR="009025F6" w:rsidRPr="00AF5A27">
        <w:rPr>
          <w:sz w:val="28"/>
          <w:szCs w:val="28"/>
        </w:rPr>
        <w:t xml:space="preserve"> hoạt động khoa học và công nghệ, nhóm nghiên cứu</w:t>
      </w:r>
      <w:r w:rsidR="008E3197" w:rsidRPr="00AF5A27">
        <w:rPr>
          <w:sz w:val="28"/>
          <w:szCs w:val="28"/>
        </w:rPr>
        <w:t xml:space="preserve"> </w:t>
      </w:r>
      <w:r w:rsidR="003B2803" w:rsidRPr="00AF5A27">
        <w:rPr>
          <w:sz w:val="28"/>
          <w:szCs w:val="28"/>
        </w:rPr>
        <w:t>đi đào tạo, bồi dưỡng</w:t>
      </w:r>
      <w:r w:rsidR="00C03EC4" w:rsidRPr="00AF5A27">
        <w:rPr>
          <w:sz w:val="28"/>
          <w:szCs w:val="28"/>
        </w:rPr>
        <w:t xml:space="preserve"> ở trong nước và nước ngoài theo Đề án</w:t>
      </w:r>
      <w:r w:rsidR="008E3197" w:rsidRPr="00AF5A27">
        <w:rPr>
          <w:sz w:val="28"/>
          <w:szCs w:val="28"/>
        </w:rPr>
        <w:t xml:space="preserve"> 2395</w:t>
      </w:r>
      <w:r w:rsidR="003B2803" w:rsidRPr="00AF5A27">
        <w:rPr>
          <w:sz w:val="28"/>
          <w:szCs w:val="28"/>
        </w:rPr>
        <w:t>.</w:t>
      </w:r>
    </w:p>
    <w:p w:rsidR="009025F6" w:rsidRPr="00AF5A27" w:rsidRDefault="009025F6" w:rsidP="00865416">
      <w:pPr>
        <w:pStyle w:val="normal0"/>
        <w:spacing w:before="80" w:beforeAutospacing="0" w:after="80" w:afterAutospacing="0" w:line="340" w:lineRule="exact"/>
        <w:rPr>
          <w:sz w:val="28"/>
          <w:szCs w:val="28"/>
        </w:rPr>
      </w:pPr>
      <w:r w:rsidRPr="00AF5A27">
        <w:rPr>
          <w:sz w:val="28"/>
          <w:szCs w:val="28"/>
        </w:rPr>
        <w:t>4. Thương thảo và ký kết hợp đồng đào tạo, bồi dưỡng với các cơ sở đào tạo, bồi dưỡng ở trong nước và nước ngoài</w:t>
      </w:r>
      <w:r w:rsidR="00A41661" w:rsidRPr="00AF5A27">
        <w:rPr>
          <w:sz w:val="28"/>
          <w:szCs w:val="28"/>
        </w:rPr>
        <w:t>.</w:t>
      </w:r>
    </w:p>
    <w:p w:rsidR="000E7D39" w:rsidRPr="00AF5A27" w:rsidRDefault="009025F6" w:rsidP="00865416">
      <w:pPr>
        <w:pStyle w:val="normal0"/>
        <w:spacing w:before="80" w:beforeAutospacing="0" w:after="80" w:afterAutospacing="0" w:line="340" w:lineRule="exact"/>
        <w:rPr>
          <w:spacing w:val="-4"/>
          <w:sz w:val="28"/>
          <w:szCs w:val="28"/>
        </w:rPr>
      </w:pPr>
      <w:r w:rsidRPr="00AF5A27">
        <w:rPr>
          <w:spacing w:val="-4"/>
          <w:sz w:val="28"/>
          <w:szCs w:val="28"/>
        </w:rPr>
        <w:t>5</w:t>
      </w:r>
      <w:r w:rsidR="000E7D39" w:rsidRPr="00AF5A27">
        <w:rPr>
          <w:spacing w:val="-4"/>
          <w:sz w:val="28"/>
          <w:szCs w:val="28"/>
        </w:rPr>
        <w:t xml:space="preserve">. </w:t>
      </w:r>
      <w:r w:rsidR="00C03EC4" w:rsidRPr="00AF5A27">
        <w:rPr>
          <w:spacing w:val="-4"/>
          <w:sz w:val="28"/>
          <w:szCs w:val="28"/>
        </w:rPr>
        <w:t>Thực hiện</w:t>
      </w:r>
      <w:r w:rsidR="000A33B6" w:rsidRPr="00AF5A27">
        <w:rPr>
          <w:spacing w:val="-4"/>
          <w:sz w:val="28"/>
          <w:szCs w:val="28"/>
        </w:rPr>
        <w:t xml:space="preserve"> chế độ, chính sách đối với </w:t>
      </w:r>
      <w:r w:rsidR="007B6EC3" w:rsidRPr="00AF5A27">
        <w:rPr>
          <w:sz w:val="28"/>
          <w:szCs w:val="28"/>
        </w:rPr>
        <w:t>người</w:t>
      </w:r>
      <w:r w:rsidR="00C03EC4" w:rsidRPr="00AF5A27">
        <w:rPr>
          <w:spacing w:val="-4"/>
          <w:sz w:val="28"/>
          <w:szCs w:val="28"/>
        </w:rPr>
        <w:t xml:space="preserve"> được cử đi </w:t>
      </w:r>
      <w:r w:rsidR="001907F6" w:rsidRPr="00AF5A27">
        <w:rPr>
          <w:spacing w:val="-4"/>
          <w:sz w:val="28"/>
          <w:szCs w:val="28"/>
        </w:rPr>
        <w:t xml:space="preserve">đào tạo, </w:t>
      </w:r>
      <w:r w:rsidR="003B2803" w:rsidRPr="00AF5A27">
        <w:rPr>
          <w:spacing w:val="-4"/>
          <w:sz w:val="28"/>
          <w:szCs w:val="28"/>
        </w:rPr>
        <w:t xml:space="preserve">bồi dưỡng </w:t>
      </w:r>
      <w:r w:rsidR="00C03EC4" w:rsidRPr="00AF5A27">
        <w:rPr>
          <w:spacing w:val="-4"/>
          <w:sz w:val="28"/>
          <w:szCs w:val="28"/>
        </w:rPr>
        <w:t xml:space="preserve">theo quy định </w:t>
      </w:r>
      <w:r w:rsidR="008E3197" w:rsidRPr="00AF5A27">
        <w:rPr>
          <w:spacing w:val="-4"/>
          <w:sz w:val="28"/>
          <w:szCs w:val="28"/>
        </w:rPr>
        <w:t xml:space="preserve">tại Thông tư này và Thông tư </w:t>
      </w:r>
      <w:r w:rsidR="00C03EC4" w:rsidRPr="00AF5A27">
        <w:rPr>
          <w:spacing w:val="-4"/>
          <w:sz w:val="28"/>
          <w:szCs w:val="28"/>
        </w:rPr>
        <w:t>quản lý tài chính của Đề án</w:t>
      </w:r>
      <w:r w:rsidR="008E3197" w:rsidRPr="00AF5A27">
        <w:rPr>
          <w:spacing w:val="-4"/>
          <w:sz w:val="28"/>
          <w:szCs w:val="28"/>
        </w:rPr>
        <w:t xml:space="preserve"> 2395</w:t>
      </w:r>
      <w:r w:rsidR="003B2803" w:rsidRPr="00AF5A27">
        <w:rPr>
          <w:spacing w:val="-4"/>
          <w:sz w:val="28"/>
          <w:szCs w:val="28"/>
        </w:rPr>
        <w:t>.</w:t>
      </w:r>
    </w:p>
    <w:p w:rsidR="000A33B6" w:rsidRPr="00AF5A27" w:rsidRDefault="009025F6" w:rsidP="00865416">
      <w:pPr>
        <w:spacing w:before="80" w:after="80" w:line="340" w:lineRule="exact"/>
        <w:ind w:firstLine="720"/>
        <w:jc w:val="both"/>
        <w:rPr>
          <w:rFonts w:eastAsia="Times New Roman"/>
        </w:rPr>
      </w:pPr>
      <w:r w:rsidRPr="00AF5A27">
        <w:rPr>
          <w:spacing w:val="-4"/>
        </w:rPr>
        <w:t>6</w:t>
      </w:r>
      <w:r w:rsidR="000A33B6" w:rsidRPr="00AF5A27">
        <w:rPr>
          <w:spacing w:val="-4"/>
        </w:rPr>
        <w:t xml:space="preserve">. Quản lý </w:t>
      </w:r>
      <w:r w:rsidR="007B6EC3" w:rsidRPr="00AF5A27">
        <w:rPr>
          <w:spacing w:val="4"/>
        </w:rPr>
        <w:t>người được cử đi đào tạo, bồi dưỡng</w:t>
      </w:r>
      <w:r w:rsidR="00D50B29" w:rsidRPr="00AF5A27">
        <w:rPr>
          <w:rFonts w:eastAsia="Times New Roman"/>
        </w:rPr>
        <w:t>.</w:t>
      </w:r>
    </w:p>
    <w:p w:rsidR="00FB1922" w:rsidRPr="00AF5A27" w:rsidRDefault="009025F6" w:rsidP="00865416">
      <w:pPr>
        <w:spacing w:before="80" w:after="80" w:line="340" w:lineRule="exact"/>
        <w:ind w:firstLine="720"/>
        <w:jc w:val="both"/>
      </w:pPr>
      <w:r w:rsidRPr="00AF5A27">
        <w:rPr>
          <w:rFonts w:eastAsia="Times New Roman"/>
        </w:rPr>
        <w:t>7</w:t>
      </w:r>
      <w:r w:rsidR="000A33B6" w:rsidRPr="00AF5A27">
        <w:rPr>
          <w:rFonts w:eastAsia="Times New Roman"/>
        </w:rPr>
        <w:t>.</w:t>
      </w:r>
      <w:r w:rsidR="000E7D39" w:rsidRPr="00AF5A27">
        <w:t xml:space="preserve"> Tổ chức sơ kết, tổng kết </w:t>
      </w:r>
      <w:r w:rsidR="008E3197" w:rsidRPr="00AF5A27">
        <w:t xml:space="preserve">đánh giá kết quả của </w:t>
      </w:r>
      <w:r w:rsidR="00A50414" w:rsidRPr="00AF5A27">
        <w:t>Đề án</w:t>
      </w:r>
      <w:r w:rsidR="008E3197" w:rsidRPr="00AF5A27">
        <w:t xml:space="preserve"> 2395</w:t>
      </w:r>
      <w:r w:rsidR="000E7D39" w:rsidRPr="00AF5A27">
        <w:t>.</w:t>
      </w:r>
    </w:p>
    <w:p w:rsidR="00FB1922" w:rsidRPr="00AF5A27" w:rsidRDefault="000E7D39" w:rsidP="00865416">
      <w:pPr>
        <w:spacing w:before="80" w:after="80" w:line="340" w:lineRule="exact"/>
        <w:ind w:firstLine="720"/>
        <w:jc w:val="both"/>
        <w:rPr>
          <w:b/>
          <w:spacing w:val="-8"/>
        </w:rPr>
      </w:pPr>
      <w:r w:rsidRPr="00AF5A27">
        <w:rPr>
          <w:b/>
          <w:spacing w:val="-8"/>
        </w:rPr>
        <w:t xml:space="preserve">Điều </w:t>
      </w:r>
      <w:r w:rsidR="00F12950" w:rsidRPr="00AF5A27">
        <w:rPr>
          <w:b/>
          <w:spacing w:val="-8"/>
        </w:rPr>
        <w:t>29</w:t>
      </w:r>
      <w:r w:rsidRPr="00AF5A27">
        <w:rPr>
          <w:b/>
          <w:spacing w:val="-8"/>
        </w:rPr>
        <w:t xml:space="preserve">. </w:t>
      </w:r>
      <w:r w:rsidR="008E3197" w:rsidRPr="00AF5A27">
        <w:rPr>
          <w:b/>
          <w:bCs/>
          <w:spacing w:val="-8"/>
        </w:rPr>
        <w:t>C</w:t>
      </w:r>
      <w:r w:rsidR="006079A4" w:rsidRPr="00AF5A27">
        <w:rPr>
          <w:b/>
          <w:spacing w:val="-8"/>
        </w:rPr>
        <w:t>ác B</w:t>
      </w:r>
      <w:r w:rsidRPr="00AF5A27">
        <w:rPr>
          <w:b/>
          <w:spacing w:val="-8"/>
        </w:rPr>
        <w:t>ộ, ngành</w:t>
      </w:r>
      <w:r w:rsidR="0093455E" w:rsidRPr="00AF5A27">
        <w:rPr>
          <w:b/>
          <w:spacing w:val="-8"/>
        </w:rPr>
        <w:t>, Ủy ban nhân dân cấp tỉnh</w:t>
      </w:r>
      <w:r w:rsidR="00FB1922" w:rsidRPr="00AF5A27">
        <w:rPr>
          <w:b/>
          <w:spacing w:val="-8"/>
        </w:rPr>
        <w:t xml:space="preserve">                             </w:t>
      </w:r>
    </w:p>
    <w:p w:rsidR="00D764F6" w:rsidRPr="00AF5A27" w:rsidRDefault="00D764F6" w:rsidP="00865416">
      <w:pPr>
        <w:spacing w:before="80" w:after="80" w:line="340" w:lineRule="exact"/>
        <w:ind w:firstLine="720"/>
        <w:jc w:val="both"/>
        <w:rPr>
          <w:spacing w:val="4"/>
        </w:rPr>
      </w:pPr>
      <w:r w:rsidRPr="00AF5A27">
        <w:rPr>
          <w:spacing w:val="4"/>
        </w:rPr>
        <w:t>1</w:t>
      </w:r>
      <w:r w:rsidR="00A90F78" w:rsidRPr="00AF5A27">
        <w:rPr>
          <w:spacing w:val="4"/>
        </w:rPr>
        <w:t xml:space="preserve">. </w:t>
      </w:r>
      <w:r w:rsidR="008E3197" w:rsidRPr="00AF5A27">
        <w:rPr>
          <w:spacing w:val="4"/>
        </w:rPr>
        <w:t>Đề xuất nhu cầu</w:t>
      </w:r>
      <w:r w:rsidR="00A90F78" w:rsidRPr="00AF5A27">
        <w:rPr>
          <w:spacing w:val="4"/>
        </w:rPr>
        <w:t xml:space="preserve"> đào tạo, bồi dưỡng nhân lực khoa học và công nghệ</w:t>
      </w:r>
      <w:r w:rsidR="0093455E" w:rsidRPr="00AF5A27">
        <w:rPr>
          <w:spacing w:val="4"/>
        </w:rPr>
        <w:t xml:space="preserve"> của Bộ, ngành</w:t>
      </w:r>
      <w:r w:rsidR="007550BE" w:rsidRPr="00AF5A27">
        <w:rPr>
          <w:spacing w:val="4"/>
        </w:rPr>
        <w:t>, địa phương</w:t>
      </w:r>
      <w:r w:rsidR="00A90F78" w:rsidRPr="00AF5A27">
        <w:rPr>
          <w:spacing w:val="4"/>
        </w:rPr>
        <w:t xml:space="preserve"> </w:t>
      </w:r>
      <w:r w:rsidR="008E3197" w:rsidRPr="00AF5A27">
        <w:rPr>
          <w:spacing w:val="4"/>
        </w:rPr>
        <w:t xml:space="preserve">mình </w:t>
      </w:r>
      <w:r w:rsidR="00A90F78" w:rsidRPr="00AF5A27">
        <w:rPr>
          <w:spacing w:val="4"/>
          <w:lang w:val="vi-VN"/>
        </w:rPr>
        <w:t>gửi Bộ Khoa học và Công nghệ để</w:t>
      </w:r>
      <w:r w:rsidR="00A90F78" w:rsidRPr="00AF5A27">
        <w:rPr>
          <w:spacing w:val="4"/>
        </w:rPr>
        <w:t xml:space="preserve"> tổng hợp</w:t>
      </w:r>
      <w:r w:rsidR="008E3197" w:rsidRPr="00AF5A27">
        <w:rPr>
          <w:spacing w:val="4"/>
        </w:rPr>
        <w:t>, xây dựng</w:t>
      </w:r>
      <w:r w:rsidR="00A90F78" w:rsidRPr="00AF5A27">
        <w:rPr>
          <w:spacing w:val="4"/>
        </w:rPr>
        <w:t xml:space="preserve"> kế hoạch </w:t>
      </w:r>
      <w:r w:rsidR="008E3197" w:rsidRPr="00AF5A27">
        <w:rPr>
          <w:spacing w:val="4"/>
        </w:rPr>
        <w:t>đào tạo, bồi dưỡng nhân lực khoa học và công nghệ của Đề án 2395</w:t>
      </w:r>
      <w:r w:rsidR="00A90F78" w:rsidRPr="00AF5A27">
        <w:rPr>
          <w:spacing w:val="4"/>
        </w:rPr>
        <w:t>.</w:t>
      </w:r>
      <w:r w:rsidRPr="00AF5A27">
        <w:rPr>
          <w:spacing w:val="4"/>
        </w:rPr>
        <w:t xml:space="preserve"> </w:t>
      </w:r>
    </w:p>
    <w:p w:rsidR="00E14040" w:rsidRPr="00AF5A27" w:rsidRDefault="00D764F6" w:rsidP="00865416">
      <w:pPr>
        <w:pStyle w:val="normal0"/>
        <w:spacing w:before="80" w:beforeAutospacing="0" w:after="80" w:afterAutospacing="0" w:line="340" w:lineRule="exact"/>
        <w:rPr>
          <w:sz w:val="28"/>
          <w:szCs w:val="28"/>
        </w:rPr>
      </w:pPr>
      <w:r w:rsidRPr="00AF5A27">
        <w:rPr>
          <w:sz w:val="28"/>
          <w:szCs w:val="28"/>
        </w:rPr>
        <w:t>2. Hướng dẫn các tổ chức, cá nhân thuộc quyền quản lý đăng ký tham gia Đề án</w:t>
      </w:r>
      <w:r w:rsidR="00E14040" w:rsidRPr="00AF5A27">
        <w:rPr>
          <w:sz w:val="28"/>
          <w:szCs w:val="28"/>
        </w:rPr>
        <w:t xml:space="preserve"> 2395</w:t>
      </w:r>
      <w:r w:rsidRPr="00AF5A27">
        <w:rPr>
          <w:sz w:val="28"/>
          <w:szCs w:val="28"/>
        </w:rPr>
        <w:t xml:space="preserve">. </w:t>
      </w:r>
      <w:r w:rsidR="00E14040" w:rsidRPr="00AF5A27">
        <w:rPr>
          <w:sz w:val="28"/>
          <w:szCs w:val="28"/>
        </w:rPr>
        <w:t>Cử cán bộ quản lý khoa học và công nghệ đi đào tạo, bồi dưỡng theo hướng dẫn của Bộ Khoa học và Công nghệ.</w:t>
      </w:r>
    </w:p>
    <w:p w:rsidR="0093455E" w:rsidRPr="00AF5A27" w:rsidRDefault="007A26E0" w:rsidP="00865416">
      <w:pPr>
        <w:pStyle w:val="normal0"/>
        <w:spacing w:before="80" w:beforeAutospacing="0" w:after="80" w:afterAutospacing="0" w:line="340" w:lineRule="exact"/>
        <w:rPr>
          <w:sz w:val="28"/>
          <w:szCs w:val="28"/>
        </w:rPr>
      </w:pPr>
      <w:r w:rsidRPr="00AF5A27">
        <w:rPr>
          <w:sz w:val="28"/>
          <w:szCs w:val="28"/>
        </w:rPr>
        <w:t xml:space="preserve">3. </w:t>
      </w:r>
      <w:r w:rsidR="000E7D39" w:rsidRPr="00AF5A27">
        <w:rPr>
          <w:sz w:val="28"/>
          <w:szCs w:val="28"/>
        </w:rPr>
        <w:t xml:space="preserve">Phối hợp với Bộ Khoa học và Công nghệ </w:t>
      </w:r>
      <w:r w:rsidR="0093455E" w:rsidRPr="00AF5A27">
        <w:rPr>
          <w:sz w:val="28"/>
          <w:szCs w:val="28"/>
        </w:rPr>
        <w:t xml:space="preserve">quản lý </w:t>
      </w:r>
      <w:r w:rsidR="00747085" w:rsidRPr="00AF5A27">
        <w:rPr>
          <w:sz w:val="28"/>
          <w:szCs w:val="28"/>
        </w:rPr>
        <w:t>người được cử đi đào tạo, bồi dưỡng</w:t>
      </w:r>
      <w:r w:rsidR="0093455E" w:rsidRPr="00AF5A27">
        <w:rPr>
          <w:sz w:val="28"/>
          <w:szCs w:val="28"/>
        </w:rPr>
        <w:t>.</w:t>
      </w:r>
    </w:p>
    <w:p w:rsidR="00FB5555" w:rsidRPr="00AF5A27" w:rsidRDefault="000E7D39" w:rsidP="00865416">
      <w:pPr>
        <w:pStyle w:val="normal0"/>
        <w:spacing w:before="80" w:beforeAutospacing="0" w:after="80" w:afterAutospacing="0" w:line="340" w:lineRule="exact"/>
        <w:rPr>
          <w:b/>
          <w:spacing w:val="-10"/>
          <w:sz w:val="28"/>
          <w:szCs w:val="28"/>
        </w:rPr>
      </w:pPr>
      <w:r w:rsidRPr="00AF5A27">
        <w:rPr>
          <w:b/>
          <w:spacing w:val="-10"/>
          <w:sz w:val="28"/>
          <w:szCs w:val="28"/>
          <w:lang w:val="vi-VN"/>
        </w:rPr>
        <w:t xml:space="preserve">Điều </w:t>
      </w:r>
      <w:r w:rsidR="007A1390" w:rsidRPr="00AF5A27">
        <w:rPr>
          <w:b/>
          <w:spacing w:val="-10"/>
          <w:sz w:val="28"/>
          <w:szCs w:val="28"/>
        </w:rPr>
        <w:t>3</w:t>
      </w:r>
      <w:r w:rsidR="00F12950" w:rsidRPr="00AF5A27">
        <w:rPr>
          <w:b/>
          <w:spacing w:val="-10"/>
          <w:sz w:val="28"/>
          <w:szCs w:val="28"/>
        </w:rPr>
        <w:t>0</w:t>
      </w:r>
      <w:r w:rsidRPr="00AF5A27">
        <w:rPr>
          <w:b/>
          <w:spacing w:val="-10"/>
          <w:sz w:val="28"/>
          <w:szCs w:val="28"/>
        </w:rPr>
        <w:t xml:space="preserve">. </w:t>
      </w:r>
      <w:r w:rsidR="00E14040" w:rsidRPr="00AF5A27">
        <w:rPr>
          <w:b/>
          <w:spacing w:val="-10"/>
          <w:sz w:val="28"/>
          <w:szCs w:val="28"/>
        </w:rPr>
        <w:t>C</w:t>
      </w:r>
      <w:r w:rsidR="00FB5555" w:rsidRPr="00AF5A27">
        <w:rPr>
          <w:b/>
          <w:spacing w:val="-10"/>
          <w:sz w:val="28"/>
          <w:szCs w:val="28"/>
        </w:rPr>
        <w:t>ác tổ chức có liên quan</w:t>
      </w:r>
    </w:p>
    <w:p w:rsidR="00CA4AEE" w:rsidRPr="00AF5A27" w:rsidRDefault="00FB5555" w:rsidP="00865416">
      <w:pPr>
        <w:pStyle w:val="normal0"/>
        <w:spacing w:before="80" w:beforeAutospacing="0" w:after="80" w:afterAutospacing="0" w:line="340" w:lineRule="exact"/>
        <w:rPr>
          <w:b/>
          <w:spacing w:val="-4"/>
          <w:sz w:val="28"/>
          <w:szCs w:val="28"/>
        </w:rPr>
      </w:pPr>
      <w:r w:rsidRPr="00AF5A27">
        <w:rPr>
          <w:spacing w:val="-4"/>
          <w:sz w:val="28"/>
          <w:szCs w:val="28"/>
        </w:rPr>
        <w:t>Các</w:t>
      </w:r>
      <w:r w:rsidR="00E14040" w:rsidRPr="00AF5A27">
        <w:rPr>
          <w:spacing w:val="-4"/>
          <w:sz w:val="28"/>
          <w:szCs w:val="28"/>
        </w:rPr>
        <w:t xml:space="preserve"> Tập đoàn kinh tế, Tổng công ty nhà nước,</w:t>
      </w:r>
      <w:r w:rsidRPr="00AF5A27">
        <w:rPr>
          <w:spacing w:val="-4"/>
          <w:sz w:val="28"/>
          <w:szCs w:val="28"/>
        </w:rPr>
        <w:t xml:space="preserve"> tổ chức khoa học và công nghệ, đơn vị có đăng ký hoạt động khoa học và công nghệ, doanh nghiệp </w:t>
      </w:r>
      <w:r w:rsidR="00E14040" w:rsidRPr="00AF5A27">
        <w:rPr>
          <w:spacing w:val="-4"/>
          <w:sz w:val="28"/>
          <w:szCs w:val="28"/>
        </w:rPr>
        <w:t>và tổ chức khác</w:t>
      </w:r>
      <w:r w:rsidRPr="00AF5A27">
        <w:rPr>
          <w:spacing w:val="-4"/>
          <w:sz w:val="28"/>
          <w:szCs w:val="28"/>
        </w:rPr>
        <w:t xml:space="preserve"> đề xuất </w:t>
      </w:r>
      <w:r w:rsidR="00E14040" w:rsidRPr="00AF5A27">
        <w:rPr>
          <w:spacing w:val="-4"/>
          <w:sz w:val="28"/>
          <w:szCs w:val="28"/>
        </w:rPr>
        <w:t xml:space="preserve">nhu cầu đào tạo, bồi dưỡng </w:t>
      </w:r>
      <w:r w:rsidRPr="00AF5A27">
        <w:rPr>
          <w:spacing w:val="-4"/>
          <w:sz w:val="28"/>
          <w:szCs w:val="28"/>
        </w:rPr>
        <w:t xml:space="preserve">nhân lực khoa học và công nghệ </w:t>
      </w:r>
      <w:r w:rsidR="00E14040" w:rsidRPr="00AF5A27">
        <w:rPr>
          <w:spacing w:val="-4"/>
          <w:sz w:val="28"/>
          <w:szCs w:val="28"/>
        </w:rPr>
        <w:t xml:space="preserve">với Bộ Khoa học và Công nghệ để xem xét, </w:t>
      </w:r>
      <w:r w:rsidRPr="00AF5A27">
        <w:rPr>
          <w:spacing w:val="-4"/>
          <w:sz w:val="28"/>
          <w:szCs w:val="28"/>
        </w:rPr>
        <w:t>cử đi đào tạo, bồi dưỡng</w:t>
      </w:r>
      <w:r w:rsidR="00E14040" w:rsidRPr="00AF5A27">
        <w:rPr>
          <w:spacing w:val="-4"/>
          <w:sz w:val="28"/>
          <w:szCs w:val="28"/>
        </w:rPr>
        <w:t xml:space="preserve"> theo Đề án 2395</w:t>
      </w:r>
      <w:r w:rsidR="00D50B29" w:rsidRPr="00AF5A27">
        <w:rPr>
          <w:spacing w:val="-4"/>
          <w:sz w:val="28"/>
          <w:szCs w:val="28"/>
        </w:rPr>
        <w:t>.</w:t>
      </w:r>
      <w:r w:rsidR="000E7D39" w:rsidRPr="00AF5A27">
        <w:rPr>
          <w:b/>
          <w:spacing w:val="-4"/>
          <w:sz w:val="28"/>
          <w:szCs w:val="28"/>
        </w:rPr>
        <w:t xml:space="preserve"> </w:t>
      </w:r>
    </w:p>
    <w:p w:rsidR="000E7D39" w:rsidRPr="00AF5A27" w:rsidRDefault="00377B87" w:rsidP="00865416">
      <w:pPr>
        <w:pStyle w:val="normal0"/>
        <w:spacing w:before="240" w:beforeAutospacing="0" w:after="80" w:afterAutospacing="0" w:line="340" w:lineRule="exact"/>
        <w:jc w:val="center"/>
        <w:rPr>
          <w:b/>
          <w:sz w:val="28"/>
          <w:szCs w:val="28"/>
        </w:rPr>
      </w:pPr>
      <w:r w:rsidRPr="00AF5A27">
        <w:rPr>
          <w:b/>
          <w:sz w:val="28"/>
          <w:szCs w:val="28"/>
          <w:lang w:val="vi-VN"/>
        </w:rPr>
        <w:t>C</w:t>
      </w:r>
      <w:r w:rsidR="00EE55DE" w:rsidRPr="00AF5A27">
        <w:rPr>
          <w:b/>
          <w:sz w:val="28"/>
          <w:szCs w:val="28"/>
        </w:rPr>
        <w:t>hương</w:t>
      </w:r>
      <w:r w:rsidR="000E7D39" w:rsidRPr="00AF5A27">
        <w:rPr>
          <w:b/>
          <w:sz w:val="28"/>
          <w:szCs w:val="28"/>
          <w:lang w:val="vi-VN"/>
        </w:rPr>
        <w:t xml:space="preserve"> </w:t>
      </w:r>
      <w:r w:rsidR="00FE1F07" w:rsidRPr="00AF5A27">
        <w:rPr>
          <w:b/>
          <w:sz w:val="28"/>
          <w:szCs w:val="28"/>
        </w:rPr>
        <w:t>VII</w:t>
      </w:r>
    </w:p>
    <w:p w:rsidR="00771149" w:rsidRPr="00AF5A27" w:rsidRDefault="000E7D39" w:rsidP="00865416">
      <w:pPr>
        <w:pStyle w:val="normal0"/>
        <w:spacing w:before="80" w:beforeAutospacing="0" w:after="80" w:afterAutospacing="0" w:line="340" w:lineRule="exact"/>
        <w:ind w:firstLine="0"/>
        <w:jc w:val="center"/>
        <w:rPr>
          <w:b/>
          <w:sz w:val="26"/>
          <w:szCs w:val="26"/>
        </w:rPr>
      </w:pPr>
      <w:r w:rsidRPr="00AF5A27">
        <w:rPr>
          <w:b/>
          <w:sz w:val="26"/>
          <w:szCs w:val="26"/>
          <w:lang w:val="vi-VN"/>
        </w:rPr>
        <w:t>ĐIỀU KHOẢN THI HÀNH</w:t>
      </w:r>
    </w:p>
    <w:p w:rsidR="00771149" w:rsidRPr="00AF5A27" w:rsidRDefault="000E7D39" w:rsidP="00865416">
      <w:pPr>
        <w:pStyle w:val="normal0"/>
        <w:spacing w:before="120" w:beforeAutospacing="0" w:after="80" w:afterAutospacing="0" w:line="340" w:lineRule="exact"/>
        <w:rPr>
          <w:b/>
          <w:spacing w:val="-10"/>
          <w:sz w:val="28"/>
          <w:szCs w:val="28"/>
          <w:lang w:val="vi-VN"/>
        </w:rPr>
      </w:pPr>
      <w:r w:rsidRPr="00AF5A27">
        <w:rPr>
          <w:b/>
          <w:spacing w:val="-10"/>
          <w:sz w:val="28"/>
          <w:szCs w:val="28"/>
          <w:lang w:val="vi-VN"/>
        </w:rPr>
        <w:t xml:space="preserve">Điều </w:t>
      </w:r>
      <w:r w:rsidR="004C6FAC" w:rsidRPr="00AF5A27">
        <w:rPr>
          <w:b/>
          <w:spacing w:val="-10"/>
          <w:sz w:val="28"/>
          <w:szCs w:val="28"/>
          <w:lang w:val="vi-VN"/>
        </w:rPr>
        <w:t>3</w:t>
      </w:r>
      <w:r w:rsidR="00F12950" w:rsidRPr="00AF5A27">
        <w:rPr>
          <w:b/>
          <w:spacing w:val="-10"/>
          <w:sz w:val="28"/>
          <w:szCs w:val="28"/>
        </w:rPr>
        <w:t>1</w:t>
      </w:r>
      <w:r w:rsidRPr="00AF5A27">
        <w:rPr>
          <w:b/>
          <w:spacing w:val="-10"/>
          <w:sz w:val="28"/>
          <w:szCs w:val="28"/>
          <w:lang w:val="vi-VN"/>
        </w:rPr>
        <w:t>.</w:t>
      </w:r>
      <w:r w:rsidR="00704EB9" w:rsidRPr="00AF5A27">
        <w:rPr>
          <w:b/>
          <w:spacing w:val="-10"/>
          <w:sz w:val="28"/>
          <w:szCs w:val="28"/>
          <w:lang w:val="vi-VN"/>
        </w:rPr>
        <w:t xml:space="preserve"> Áp dụng các văn bản viện dẫn</w:t>
      </w:r>
    </w:p>
    <w:p w:rsidR="007075F8" w:rsidRPr="00AF5A27" w:rsidRDefault="00704EB9" w:rsidP="00865416">
      <w:pPr>
        <w:pStyle w:val="normal0"/>
        <w:spacing w:before="80" w:beforeAutospacing="0" w:after="80" w:afterAutospacing="0" w:line="340" w:lineRule="exact"/>
        <w:rPr>
          <w:sz w:val="28"/>
          <w:szCs w:val="28"/>
        </w:rPr>
      </w:pPr>
      <w:r w:rsidRPr="00AF5A27">
        <w:rPr>
          <w:sz w:val="28"/>
          <w:szCs w:val="28"/>
        </w:rPr>
        <w:t>Trường hợp văn bản quy phạm pháp luật đư</w:t>
      </w:r>
      <w:r w:rsidR="00B21D77" w:rsidRPr="00AF5A27">
        <w:rPr>
          <w:sz w:val="28"/>
          <w:szCs w:val="28"/>
        </w:rPr>
        <w:t>ợc viện dẫn tại Thông tư này được</w:t>
      </w:r>
      <w:r w:rsidRPr="00AF5A27">
        <w:rPr>
          <w:sz w:val="28"/>
          <w:szCs w:val="28"/>
        </w:rPr>
        <w:t xml:space="preserve"> sửa đổi, bổ sung hoặc thay thế thì áp dụng theo văn bản sửa đổi, bổ sung hoặc thay thế.</w:t>
      </w:r>
    </w:p>
    <w:p w:rsidR="00771149" w:rsidRPr="00AF5A27" w:rsidRDefault="00704EB9" w:rsidP="00865416">
      <w:pPr>
        <w:pStyle w:val="normal0"/>
        <w:spacing w:before="80" w:beforeAutospacing="0" w:after="80" w:afterAutospacing="0" w:line="340" w:lineRule="exact"/>
        <w:rPr>
          <w:b/>
          <w:sz w:val="28"/>
          <w:szCs w:val="28"/>
        </w:rPr>
      </w:pPr>
      <w:r w:rsidRPr="00AF5A27">
        <w:rPr>
          <w:b/>
          <w:sz w:val="28"/>
          <w:szCs w:val="28"/>
        </w:rPr>
        <w:lastRenderedPageBreak/>
        <w:t>Điều 3</w:t>
      </w:r>
      <w:r w:rsidR="00F12950" w:rsidRPr="00AF5A27">
        <w:rPr>
          <w:b/>
          <w:sz w:val="28"/>
          <w:szCs w:val="28"/>
        </w:rPr>
        <w:t>2</w:t>
      </w:r>
      <w:r w:rsidRPr="00AF5A27">
        <w:rPr>
          <w:b/>
          <w:sz w:val="28"/>
          <w:szCs w:val="28"/>
        </w:rPr>
        <w:t xml:space="preserve">. </w:t>
      </w:r>
      <w:r w:rsidR="000E7D39" w:rsidRPr="00AF5A27">
        <w:rPr>
          <w:b/>
          <w:sz w:val="28"/>
          <w:szCs w:val="28"/>
        </w:rPr>
        <w:t>Hiệu lực thi hành</w:t>
      </w:r>
      <w:r w:rsidR="000E7D39" w:rsidRPr="00AF5A27">
        <w:rPr>
          <w:b/>
          <w:sz w:val="28"/>
          <w:szCs w:val="28"/>
          <w:lang w:val="vi-VN"/>
        </w:rPr>
        <w:t xml:space="preserve"> </w:t>
      </w:r>
    </w:p>
    <w:p w:rsidR="00BE6AF2" w:rsidRPr="00AF5A27" w:rsidRDefault="000E7D39" w:rsidP="00865416">
      <w:pPr>
        <w:pStyle w:val="normal0"/>
        <w:spacing w:before="80" w:beforeAutospacing="0" w:after="80" w:afterAutospacing="0" w:line="340" w:lineRule="exact"/>
        <w:rPr>
          <w:sz w:val="28"/>
          <w:szCs w:val="28"/>
        </w:rPr>
      </w:pPr>
      <w:r w:rsidRPr="00AF5A27">
        <w:rPr>
          <w:sz w:val="28"/>
          <w:szCs w:val="28"/>
          <w:lang w:val="vi-VN"/>
        </w:rPr>
        <w:t>1. Thông tư này có hiệu lực thi hành kể từ ngày</w:t>
      </w:r>
      <w:r w:rsidR="00704EB9" w:rsidRPr="00AF5A27">
        <w:rPr>
          <w:sz w:val="28"/>
          <w:szCs w:val="28"/>
        </w:rPr>
        <w:t xml:space="preserve"> 01</w:t>
      </w:r>
      <w:r w:rsidRPr="00AF5A27">
        <w:rPr>
          <w:sz w:val="28"/>
          <w:szCs w:val="28"/>
        </w:rPr>
        <w:t xml:space="preserve"> tháng</w:t>
      </w:r>
      <w:r w:rsidR="00704EB9" w:rsidRPr="00AF5A27">
        <w:rPr>
          <w:sz w:val="28"/>
          <w:szCs w:val="28"/>
        </w:rPr>
        <w:t xml:space="preserve"> 9</w:t>
      </w:r>
      <w:r w:rsidRPr="00AF5A27">
        <w:rPr>
          <w:sz w:val="28"/>
          <w:szCs w:val="28"/>
        </w:rPr>
        <w:t xml:space="preserve"> năm</w:t>
      </w:r>
      <w:r w:rsidR="00906B65" w:rsidRPr="00AF5A27">
        <w:rPr>
          <w:sz w:val="28"/>
          <w:szCs w:val="28"/>
        </w:rPr>
        <w:t xml:space="preserve"> 2016</w:t>
      </w:r>
      <w:r w:rsidRPr="00AF5A27">
        <w:rPr>
          <w:sz w:val="28"/>
          <w:szCs w:val="28"/>
          <w:lang w:val="vi-VN"/>
        </w:rPr>
        <w:t>.</w:t>
      </w:r>
    </w:p>
    <w:p w:rsidR="000E7D39" w:rsidRPr="00AF5A27" w:rsidRDefault="000E7D39" w:rsidP="00811560">
      <w:pPr>
        <w:pStyle w:val="normal0"/>
        <w:spacing w:before="80" w:beforeAutospacing="0" w:after="240" w:afterAutospacing="0" w:line="340" w:lineRule="exact"/>
        <w:rPr>
          <w:sz w:val="28"/>
          <w:szCs w:val="28"/>
          <w:lang w:val="pt-BR"/>
        </w:rPr>
      </w:pPr>
      <w:r w:rsidRPr="00AF5A27">
        <w:rPr>
          <w:sz w:val="28"/>
          <w:szCs w:val="28"/>
          <w:lang w:val="pt-BR"/>
        </w:rPr>
        <w:t xml:space="preserve">2. Trong quá trình thực hiện nếu có vướng mắc, đề nghị cơ quan, tổ chức, cá nhân phản ánh về Bộ </w:t>
      </w:r>
      <w:r w:rsidRPr="00AF5A27">
        <w:rPr>
          <w:rStyle w:val="normalcharchar"/>
          <w:sz w:val="28"/>
          <w:szCs w:val="28"/>
        </w:rPr>
        <w:t xml:space="preserve">Khoa học và Công nghệ </w:t>
      </w:r>
      <w:r w:rsidRPr="00AF5A27">
        <w:rPr>
          <w:sz w:val="28"/>
          <w:szCs w:val="28"/>
          <w:lang w:val="pt-BR"/>
        </w:rPr>
        <w:t>để xem xét sửa đổi, bổ sung cho phù hợp./.</w:t>
      </w:r>
    </w:p>
    <w:tbl>
      <w:tblPr>
        <w:tblW w:w="9072" w:type="dxa"/>
        <w:tblInd w:w="108" w:type="dxa"/>
        <w:tblLook w:val="01E0"/>
      </w:tblPr>
      <w:tblGrid>
        <w:gridCol w:w="5670"/>
        <w:gridCol w:w="3402"/>
      </w:tblGrid>
      <w:tr w:rsidR="00FB5555" w:rsidRPr="00AF5A27" w:rsidTr="00B21D77">
        <w:trPr>
          <w:trHeight w:val="3164"/>
        </w:trPr>
        <w:tc>
          <w:tcPr>
            <w:tcW w:w="5670" w:type="dxa"/>
          </w:tcPr>
          <w:p w:rsidR="00883E29" w:rsidRPr="00AF5A27" w:rsidRDefault="00883E29" w:rsidP="004C15C5">
            <w:pPr>
              <w:tabs>
                <w:tab w:val="left" w:pos="709"/>
                <w:tab w:val="left" w:pos="851"/>
              </w:tabs>
              <w:spacing w:before="120" w:after="0" w:line="240" w:lineRule="auto"/>
              <w:rPr>
                <w:b/>
                <w:i/>
                <w:sz w:val="22"/>
                <w:szCs w:val="22"/>
              </w:rPr>
            </w:pPr>
            <w:r w:rsidRPr="00AF5A27">
              <w:rPr>
                <w:b/>
                <w:i/>
                <w:sz w:val="22"/>
                <w:szCs w:val="22"/>
              </w:rPr>
              <w:t>Nơi nhận:</w:t>
            </w:r>
          </w:p>
          <w:p w:rsidR="00883E29" w:rsidRPr="00AF5A27" w:rsidRDefault="00883E29" w:rsidP="00CA0FE1">
            <w:pPr>
              <w:tabs>
                <w:tab w:val="left" w:pos="709"/>
                <w:tab w:val="left" w:pos="851"/>
              </w:tabs>
              <w:spacing w:after="0" w:line="240" w:lineRule="auto"/>
              <w:rPr>
                <w:sz w:val="22"/>
                <w:szCs w:val="22"/>
              </w:rPr>
            </w:pPr>
            <w:r w:rsidRPr="00AF5A27">
              <w:rPr>
                <w:sz w:val="22"/>
                <w:szCs w:val="22"/>
              </w:rPr>
              <w:t>- Thủ tướng, các Phó Thủ tướng Chính phủ;</w:t>
            </w:r>
          </w:p>
          <w:p w:rsidR="00883E29" w:rsidRPr="00AF5A27" w:rsidRDefault="00883E29" w:rsidP="00CA0FE1">
            <w:pPr>
              <w:tabs>
                <w:tab w:val="left" w:pos="709"/>
                <w:tab w:val="left" w:pos="851"/>
              </w:tabs>
              <w:spacing w:after="0" w:line="240" w:lineRule="auto"/>
              <w:rPr>
                <w:sz w:val="22"/>
                <w:szCs w:val="22"/>
              </w:rPr>
            </w:pPr>
            <w:r w:rsidRPr="00AF5A27">
              <w:rPr>
                <w:sz w:val="22"/>
                <w:szCs w:val="22"/>
              </w:rPr>
              <w:t>- Các Bộ, cơ quan ngang Bộ, cơ quan thuộc CP;</w:t>
            </w:r>
          </w:p>
          <w:p w:rsidR="00883E29" w:rsidRPr="00AF5A27" w:rsidRDefault="00883E29" w:rsidP="00CA0FE1">
            <w:pPr>
              <w:tabs>
                <w:tab w:val="left" w:pos="709"/>
                <w:tab w:val="left" w:pos="851"/>
              </w:tabs>
              <w:spacing w:after="0" w:line="240" w:lineRule="auto"/>
              <w:rPr>
                <w:sz w:val="22"/>
                <w:szCs w:val="22"/>
              </w:rPr>
            </w:pPr>
            <w:r w:rsidRPr="00AF5A27">
              <w:rPr>
                <w:sz w:val="22"/>
                <w:szCs w:val="22"/>
              </w:rPr>
              <w:t>- Văn phòng Trung ương Đảng;</w:t>
            </w:r>
          </w:p>
          <w:p w:rsidR="00883E29" w:rsidRPr="00AF5A27" w:rsidRDefault="00883E29" w:rsidP="00CA0FE1">
            <w:pPr>
              <w:tabs>
                <w:tab w:val="left" w:pos="709"/>
                <w:tab w:val="left" w:pos="851"/>
              </w:tabs>
              <w:spacing w:after="0" w:line="240" w:lineRule="auto"/>
              <w:rPr>
                <w:sz w:val="22"/>
                <w:szCs w:val="22"/>
              </w:rPr>
            </w:pPr>
            <w:r w:rsidRPr="00AF5A27">
              <w:rPr>
                <w:sz w:val="22"/>
                <w:szCs w:val="22"/>
              </w:rPr>
              <w:t>- Văn phòng Tổng Bí thư;</w:t>
            </w:r>
          </w:p>
          <w:p w:rsidR="00883E29" w:rsidRPr="00AF5A27" w:rsidRDefault="00883E29" w:rsidP="00CA0FE1">
            <w:pPr>
              <w:tabs>
                <w:tab w:val="left" w:pos="709"/>
                <w:tab w:val="left" w:pos="851"/>
              </w:tabs>
              <w:spacing w:after="0" w:line="240" w:lineRule="auto"/>
              <w:rPr>
                <w:sz w:val="22"/>
                <w:szCs w:val="22"/>
              </w:rPr>
            </w:pPr>
            <w:r w:rsidRPr="00AF5A27">
              <w:rPr>
                <w:sz w:val="22"/>
                <w:szCs w:val="22"/>
              </w:rPr>
              <w:t>- Văn phòng Chủ tịch nước;</w:t>
            </w:r>
          </w:p>
          <w:p w:rsidR="00883E29" w:rsidRPr="00AF5A27" w:rsidRDefault="00883E29" w:rsidP="00CA0FE1">
            <w:pPr>
              <w:tabs>
                <w:tab w:val="left" w:pos="709"/>
                <w:tab w:val="left" w:pos="851"/>
              </w:tabs>
              <w:spacing w:after="0" w:line="240" w:lineRule="auto"/>
              <w:rPr>
                <w:sz w:val="22"/>
                <w:szCs w:val="22"/>
              </w:rPr>
            </w:pPr>
            <w:r w:rsidRPr="00AF5A27">
              <w:rPr>
                <w:sz w:val="22"/>
                <w:szCs w:val="22"/>
              </w:rPr>
              <w:t>- Văn phòng Quốc hội;</w:t>
            </w:r>
          </w:p>
          <w:p w:rsidR="00883E29" w:rsidRPr="00AF5A27" w:rsidRDefault="00883E29" w:rsidP="00CA0FE1">
            <w:pPr>
              <w:tabs>
                <w:tab w:val="left" w:pos="709"/>
                <w:tab w:val="left" w:pos="851"/>
              </w:tabs>
              <w:spacing w:after="0" w:line="240" w:lineRule="auto"/>
              <w:rPr>
                <w:sz w:val="22"/>
                <w:szCs w:val="22"/>
              </w:rPr>
            </w:pPr>
            <w:r w:rsidRPr="00AF5A27">
              <w:rPr>
                <w:sz w:val="22"/>
                <w:szCs w:val="22"/>
              </w:rPr>
              <w:t>- Tòa án nhân dân tối cao;</w:t>
            </w:r>
          </w:p>
          <w:p w:rsidR="00883E29" w:rsidRPr="00AF5A27" w:rsidRDefault="00883E29" w:rsidP="00CA0FE1">
            <w:pPr>
              <w:tabs>
                <w:tab w:val="left" w:pos="709"/>
                <w:tab w:val="left" w:pos="851"/>
              </w:tabs>
              <w:spacing w:after="0" w:line="240" w:lineRule="auto"/>
              <w:rPr>
                <w:sz w:val="22"/>
                <w:szCs w:val="22"/>
              </w:rPr>
            </w:pPr>
            <w:r w:rsidRPr="00AF5A27">
              <w:rPr>
                <w:sz w:val="22"/>
                <w:szCs w:val="22"/>
              </w:rPr>
              <w:t>- Viện Kiểm sát nhân dân tối cao;</w:t>
            </w:r>
          </w:p>
          <w:p w:rsidR="00883E29" w:rsidRPr="00AF5A27" w:rsidRDefault="00883E29" w:rsidP="00CA0FE1">
            <w:pPr>
              <w:tabs>
                <w:tab w:val="left" w:pos="709"/>
                <w:tab w:val="left" w:pos="851"/>
              </w:tabs>
              <w:spacing w:after="0" w:line="240" w:lineRule="auto"/>
              <w:rPr>
                <w:sz w:val="22"/>
                <w:szCs w:val="22"/>
              </w:rPr>
            </w:pPr>
            <w:r w:rsidRPr="00AF5A27">
              <w:rPr>
                <w:sz w:val="22"/>
                <w:szCs w:val="22"/>
              </w:rPr>
              <w:t>- Kiểm toán Nhà nước;</w:t>
            </w:r>
          </w:p>
          <w:p w:rsidR="00883E29" w:rsidRPr="00AF5A27" w:rsidRDefault="00883E29" w:rsidP="00CA0FE1">
            <w:pPr>
              <w:tabs>
                <w:tab w:val="left" w:pos="709"/>
                <w:tab w:val="left" w:pos="851"/>
              </w:tabs>
              <w:spacing w:after="0" w:line="240" w:lineRule="auto"/>
              <w:rPr>
                <w:sz w:val="22"/>
                <w:szCs w:val="22"/>
              </w:rPr>
            </w:pPr>
            <w:r w:rsidRPr="00AF5A27">
              <w:rPr>
                <w:sz w:val="22"/>
                <w:szCs w:val="22"/>
              </w:rPr>
              <w:t>- UBTW Mặt trận Tổ quốc Việt Nam;</w:t>
            </w:r>
          </w:p>
          <w:p w:rsidR="00883E29" w:rsidRPr="00AF5A27" w:rsidRDefault="00883E29" w:rsidP="00CA0FE1">
            <w:pPr>
              <w:tabs>
                <w:tab w:val="left" w:pos="709"/>
                <w:tab w:val="left" w:pos="851"/>
              </w:tabs>
              <w:spacing w:after="0" w:line="240" w:lineRule="auto"/>
              <w:rPr>
                <w:sz w:val="22"/>
                <w:szCs w:val="22"/>
              </w:rPr>
            </w:pPr>
            <w:r w:rsidRPr="00AF5A27">
              <w:rPr>
                <w:sz w:val="22"/>
                <w:szCs w:val="22"/>
              </w:rPr>
              <w:t>- Cơ quan Trung ương của các Hội, đoàn thể;</w:t>
            </w:r>
          </w:p>
          <w:p w:rsidR="00883E29" w:rsidRPr="00AF5A27" w:rsidRDefault="00883E29" w:rsidP="00CA0FE1">
            <w:pPr>
              <w:tabs>
                <w:tab w:val="left" w:pos="709"/>
                <w:tab w:val="left" w:pos="851"/>
              </w:tabs>
              <w:spacing w:after="0" w:line="240" w:lineRule="auto"/>
              <w:rPr>
                <w:sz w:val="22"/>
                <w:szCs w:val="22"/>
              </w:rPr>
            </w:pPr>
            <w:r w:rsidRPr="00AF5A27">
              <w:rPr>
                <w:sz w:val="22"/>
                <w:szCs w:val="22"/>
              </w:rPr>
              <w:t>- Công báo, Cổng TTĐTCP;</w:t>
            </w:r>
          </w:p>
          <w:p w:rsidR="00883E29" w:rsidRPr="00AF5A27" w:rsidRDefault="00883E29" w:rsidP="00CA0FE1">
            <w:pPr>
              <w:tabs>
                <w:tab w:val="left" w:pos="709"/>
                <w:tab w:val="left" w:pos="851"/>
              </w:tabs>
              <w:spacing w:after="0" w:line="240" w:lineRule="auto"/>
              <w:rPr>
                <w:sz w:val="22"/>
                <w:szCs w:val="22"/>
              </w:rPr>
            </w:pPr>
            <w:r w:rsidRPr="00AF5A27">
              <w:rPr>
                <w:sz w:val="22"/>
                <w:szCs w:val="22"/>
              </w:rPr>
              <w:t>- Cục Kiểm tra văn bản QPPL (Bộ Tư pháp);</w:t>
            </w:r>
          </w:p>
          <w:p w:rsidR="00883E29" w:rsidRPr="00AF5A27" w:rsidRDefault="00883E29" w:rsidP="00CA0FE1">
            <w:pPr>
              <w:tabs>
                <w:tab w:val="left" w:pos="709"/>
                <w:tab w:val="left" w:pos="851"/>
              </w:tabs>
              <w:spacing w:after="0" w:line="240" w:lineRule="auto"/>
              <w:rPr>
                <w:sz w:val="22"/>
                <w:szCs w:val="22"/>
              </w:rPr>
            </w:pPr>
            <w:r w:rsidRPr="00AF5A27">
              <w:rPr>
                <w:sz w:val="22"/>
                <w:szCs w:val="22"/>
              </w:rPr>
              <w:t>- UBND các tỉnh, thành phố trực thuộc TW;</w:t>
            </w:r>
          </w:p>
          <w:p w:rsidR="00883E29" w:rsidRPr="00AF5A27" w:rsidRDefault="00883E29" w:rsidP="00CA0FE1">
            <w:pPr>
              <w:tabs>
                <w:tab w:val="left" w:pos="709"/>
                <w:tab w:val="left" w:pos="851"/>
              </w:tabs>
              <w:spacing w:after="0" w:line="240" w:lineRule="auto"/>
              <w:rPr>
                <w:sz w:val="22"/>
                <w:szCs w:val="22"/>
              </w:rPr>
            </w:pPr>
            <w:r w:rsidRPr="00AF5A27">
              <w:rPr>
                <w:sz w:val="22"/>
                <w:szCs w:val="22"/>
              </w:rPr>
              <w:t>- Sở KH&amp;CN;</w:t>
            </w:r>
          </w:p>
          <w:p w:rsidR="00883E29" w:rsidRPr="00AF5A27" w:rsidRDefault="00883E29" w:rsidP="00CA0FE1">
            <w:pPr>
              <w:tabs>
                <w:tab w:val="left" w:pos="709"/>
                <w:tab w:val="left" w:pos="851"/>
              </w:tabs>
              <w:spacing w:after="0" w:line="240" w:lineRule="auto"/>
              <w:rPr>
                <w:sz w:val="22"/>
                <w:szCs w:val="22"/>
              </w:rPr>
            </w:pPr>
            <w:r w:rsidRPr="00AF5A27">
              <w:rPr>
                <w:sz w:val="22"/>
                <w:szCs w:val="22"/>
              </w:rPr>
              <w:t>- Bộ KH&amp;CN: Bộ trưởng, các Thứ trưởng, các đơn vị trực thuộc Bộ;</w:t>
            </w:r>
          </w:p>
          <w:p w:rsidR="00883E29" w:rsidRPr="00AF5A27" w:rsidRDefault="00883E29" w:rsidP="00CA0FE1">
            <w:pPr>
              <w:tabs>
                <w:tab w:val="left" w:pos="709"/>
                <w:tab w:val="left" w:pos="851"/>
              </w:tabs>
              <w:spacing w:after="0" w:line="240" w:lineRule="auto"/>
              <w:rPr>
                <w:sz w:val="22"/>
                <w:szCs w:val="22"/>
              </w:rPr>
            </w:pPr>
            <w:r w:rsidRPr="00AF5A27">
              <w:rPr>
                <w:sz w:val="22"/>
                <w:szCs w:val="22"/>
              </w:rPr>
              <w:t>- Cổng thông tin điện tử của Bộ KH&amp;CN;</w:t>
            </w:r>
          </w:p>
          <w:p w:rsidR="00FB5555" w:rsidRPr="00AF5A27" w:rsidRDefault="00883E29" w:rsidP="00CA0FE1">
            <w:pPr>
              <w:tabs>
                <w:tab w:val="left" w:pos="709"/>
                <w:tab w:val="left" w:pos="851"/>
              </w:tabs>
              <w:spacing w:after="0" w:line="240" w:lineRule="auto"/>
              <w:rPr>
                <w:b/>
                <w:sz w:val="22"/>
                <w:szCs w:val="22"/>
              </w:rPr>
            </w:pPr>
            <w:r w:rsidRPr="00AF5A27">
              <w:rPr>
                <w:sz w:val="22"/>
                <w:szCs w:val="22"/>
              </w:rPr>
              <w:t xml:space="preserve">- Lưu: Bộ </w:t>
            </w:r>
            <w:r w:rsidR="00906B65" w:rsidRPr="00AF5A27">
              <w:rPr>
                <w:sz w:val="22"/>
                <w:szCs w:val="22"/>
              </w:rPr>
              <w:t xml:space="preserve">KH&amp;CN (VT, </w:t>
            </w:r>
            <w:r w:rsidRPr="00AF5A27">
              <w:rPr>
                <w:sz w:val="22"/>
                <w:szCs w:val="22"/>
              </w:rPr>
              <w:t>TCCB).</w:t>
            </w:r>
          </w:p>
        </w:tc>
        <w:tc>
          <w:tcPr>
            <w:tcW w:w="3402" w:type="dxa"/>
          </w:tcPr>
          <w:p w:rsidR="00FB5555" w:rsidRPr="00AF5A27" w:rsidRDefault="00EB7821" w:rsidP="00CA0FE1">
            <w:pPr>
              <w:tabs>
                <w:tab w:val="left" w:pos="709"/>
                <w:tab w:val="left" w:pos="851"/>
              </w:tabs>
              <w:spacing w:after="0" w:line="240" w:lineRule="auto"/>
              <w:jc w:val="center"/>
              <w:rPr>
                <w:b/>
                <w:sz w:val="26"/>
                <w:szCs w:val="26"/>
              </w:rPr>
            </w:pPr>
            <w:r w:rsidRPr="00AF5A27">
              <w:rPr>
                <w:b/>
                <w:sz w:val="26"/>
                <w:szCs w:val="26"/>
              </w:rPr>
              <w:t>KT.</w:t>
            </w:r>
            <w:r w:rsidR="00FB5555" w:rsidRPr="00AF5A27">
              <w:rPr>
                <w:b/>
                <w:sz w:val="26"/>
                <w:szCs w:val="26"/>
              </w:rPr>
              <w:t xml:space="preserve">BỘ TRƯỞNG </w:t>
            </w:r>
          </w:p>
          <w:p w:rsidR="00EB7821" w:rsidRPr="00AF5A27" w:rsidRDefault="00EB7821" w:rsidP="00CA0FE1">
            <w:pPr>
              <w:tabs>
                <w:tab w:val="left" w:pos="709"/>
                <w:tab w:val="left" w:pos="851"/>
              </w:tabs>
              <w:spacing w:after="0" w:line="240" w:lineRule="auto"/>
              <w:jc w:val="center"/>
              <w:rPr>
                <w:b/>
                <w:sz w:val="26"/>
                <w:szCs w:val="26"/>
              </w:rPr>
            </w:pPr>
            <w:r w:rsidRPr="00AF5A27">
              <w:rPr>
                <w:b/>
                <w:sz w:val="26"/>
                <w:szCs w:val="26"/>
              </w:rPr>
              <w:t>THỨ TRƯỞNG</w:t>
            </w:r>
          </w:p>
          <w:p w:rsidR="00EB7821" w:rsidRPr="00AF5A27" w:rsidRDefault="00EB7821" w:rsidP="00CA0FE1">
            <w:pPr>
              <w:tabs>
                <w:tab w:val="left" w:pos="709"/>
                <w:tab w:val="left" w:pos="851"/>
              </w:tabs>
              <w:spacing w:after="0" w:line="240" w:lineRule="auto"/>
              <w:jc w:val="center"/>
              <w:rPr>
                <w:b/>
              </w:rPr>
            </w:pPr>
          </w:p>
          <w:p w:rsidR="00EB7821" w:rsidRPr="00AF5A27" w:rsidRDefault="00EB7821" w:rsidP="00CA0FE1">
            <w:pPr>
              <w:tabs>
                <w:tab w:val="left" w:pos="709"/>
                <w:tab w:val="left" w:pos="851"/>
              </w:tabs>
              <w:spacing w:after="0" w:line="240" w:lineRule="auto"/>
              <w:jc w:val="center"/>
              <w:rPr>
                <w:b/>
              </w:rPr>
            </w:pPr>
          </w:p>
          <w:p w:rsidR="00EB7821" w:rsidRPr="00AF5A27" w:rsidRDefault="00EB7821" w:rsidP="00CA0FE1">
            <w:pPr>
              <w:tabs>
                <w:tab w:val="left" w:pos="709"/>
                <w:tab w:val="left" w:pos="851"/>
              </w:tabs>
              <w:spacing w:after="0" w:line="240" w:lineRule="auto"/>
              <w:jc w:val="center"/>
              <w:rPr>
                <w:b/>
              </w:rPr>
            </w:pPr>
          </w:p>
          <w:p w:rsidR="00EB7821" w:rsidRPr="00AF5A27" w:rsidRDefault="00EB7821" w:rsidP="00CA0FE1">
            <w:pPr>
              <w:tabs>
                <w:tab w:val="left" w:pos="709"/>
                <w:tab w:val="left" w:pos="851"/>
              </w:tabs>
              <w:spacing w:after="0" w:line="240" w:lineRule="auto"/>
              <w:jc w:val="center"/>
              <w:rPr>
                <w:b/>
              </w:rPr>
            </w:pPr>
          </w:p>
          <w:p w:rsidR="00EB7821" w:rsidRPr="00AF5A27" w:rsidRDefault="00EB7821" w:rsidP="00CA0FE1">
            <w:pPr>
              <w:tabs>
                <w:tab w:val="left" w:pos="709"/>
                <w:tab w:val="left" w:pos="851"/>
              </w:tabs>
              <w:spacing w:after="0" w:line="240" w:lineRule="auto"/>
              <w:jc w:val="center"/>
              <w:rPr>
                <w:b/>
              </w:rPr>
            </w:pPr>
          </w:p>
          <w:p w:rsidR="00EB7821" w:rsidRPr="00AF5A27" w:rsidRDefault="00EB7821" w:rsidP="00CA0FE1">
            <w:pPr>
              <w:tabs>
                <w:tab w:val="left" w:pos="709"/>
                <w:tab w:val="left" w:pos="851"/>
              </w:tabs>
              <w:spacing w:after="0" w:line="240" w:lineRule="auto"/>
              <w:jc w:val="center"/>
              <w:rPr>
                <w:b/>
              </w:rPr>
            </w:pPr>
            <w:r w:rsidRPr="00AF5A27">
              <w:rPr>
                <w:b/>
              </w:rPr>
              <w:t>Trần Văn Tùng</w:t>
            </w:r>
          </w:p>
          <w:p w:rsidR="00FB5555" w:rsidRPr="00AF5A27" w:rsidRDefault="00FB5555" w:rsidP="00CA0FE1">
            <w:pPr>
              <w:tabs>
                <w:tab w:val="left" w:pos="709"/>
                <w:tab w:val="left" w:pos="851"/>
              </w:tabs>
              <w:spacing w:before="120" w:after="0" w:line="340" w:lineRule="exact"/>
              <w:rPr>
                <w:b/>
              </w:rPr>
            </w:pPr>
          </w:p>
          <w:p w:rsidR="00FB5555" w:rsidRPr="00AF5A27" w:rsidRDefault="00FB5555" w:rsidP="00CA0FE1">
            <w:pPr>
              <w:tabs>
                <w:tab w:val="left" w:pos="709"/>
                <w:tab w:val="left" w:pos="851"/>
              </w:tabs>
              <w:spacing w:before="120" w:after="0" w:line="340" w:lineRule="exact"/>
              <w:rPr>
                <w:b/>
              </w:rPr>
            </w:pPr>
          </w:p>
          <w:p w:rsidR="00FB5555" w:rsidRPr="00AF5A27" w:rsidRDefault="00FB5555" w:rsidP="00CA0FE1">
            <w:pPr>
              <w:tabs>
                <w:tab w:val="left" w:pos="709"/>
                <w:tab w:val="left" w:pos="851"/>
              </w:tabs>
              <w:spacing w:before="120" w:after="0" w:line="340" w:lineRule="exact"/>
              <w:rPr>
                <w:b/>
              </w:rPr>
            </w:pPr>
          </w:p>
          <w:p w:rsidR="00FB5555" w:rsidRPr="00AF5A27" w:rsidRDefault="00FB5555" w:rsidP="00CA0FE1">
            <w:pPr>
              <w:tabs>
                <w:tab w:val="left" w:pos="709"/>
                <w:tab w:val="left" w:pos="851"/>
              </w:tabs>
              <w:spacing w:before="120" w:after="0" w:line="340" w:lineRule="exact"/>
              <w:rPr>
                <w:b/>
              </w:rPr>
            </w:pPr>
          </w:p>
          <w:p w:rsidR="00FB5555" w:rsidRPr="00AF5A27" w:rsidRDefault="00BD0C4E" w:rsidP="00CA0FE1">
            <w:pPr>
              <w:tabs>
                <w:tab w:val="left" w:pos="709"/>
                <w:tab w:val="left" w:pos="851"/>
              </w:tabs>
              <w:spacing w:before="120" w:after="0" w:line="340" w:lineRule="exact"/>
              <w:jc w:val="center"/>
              <w:rPr>
                <w:b/>
              </w:rPr>
            </w:pPr>
            <w:r w:rsidRPr="00AF5A27">
              <w:rPr>
                <w:b/>
              </w:rPr>
              <w:pict>
                <v:rect id="_x0000_s1029" style="position:absolute;left:0;text-align:left;margin-left:243.15pt;margin-top:47.9pt;width:22.5pt;height:21pt;z-index:251664384" stroked="f"/>
              </w:pict>
            </w:r>
          </w:p>
        </w:tc>
      </w:tr>
    </w:tbl>
    <w:p w:rsidR="00D15EE0" w:rsidRPr="00AF5A27" w:rsidRDefault="00D15EE0" w:rsidP="008560ED">
      <w:pPr>
        <w:pStyle w:val="normal0"/>
        <w:spacing w:before="0" w:beforeAutospacing="0" w:after="0" w:afterAutospacing="0" w:line="240" w:lineRule="auto"/>
        <w:jc w:val="center"/>
        <w:rPr>
          <w:b/>
          <w:lang w:val="pt-BR"/>
        </w:rPr>
      </w:pPr>
    </w:p>
    <w:sectPr w:rsidR="00D15EE0" w:rsidRPr="00AF5A27" w:rsidSect="00325744">
      <w:footerReference w:type="default" r:id="rId11"/>
      <w:pgSz w:w="11907" w:h="16840" w:code="9"/>
      <w:pgMar w:top="1134" w:right="1134" w:bottom="1134" w:left="170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DCB" w:rsidRDefault="00021DCB" w:rsidP="00863A0E">
      <w:pPr>
        <w:spacing w:after="0" w:line="240" w:lineRule="auto"/>
      </w:pPr>
      <w:r>
        <w:separator/>
      </w:r>
    </w:p>
  </w:endnote>
  <w:endnote w:type="continuationSeparator" w:id="1">
    <w:p w:rsidR="00021DCB" w:rsidRDefault="00021DCB" w:rsidP="0086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877079"/>
      <w:docPartObj>
        <w:docPartGallery w:val="Page Numbers (Bottom of Page)"/>
        <w:docPartUnique/>
      </w:docPartObj>
    </w:sdtPr>
    <w:sdtContent>
      <w:p w:rsidR="00D15EE0" w:rsidRDefault="00BD0C4E">
        <w:pPr>
          <w:pStyle w:val="Footer"/>
          <w:jc w:val="right"/>
        </w:pPr>
        <w:fldSimple w:instr=" PAGE   \* MERGEFORMAT ">
          <w:r w:rsidR="00AF5A27">
            <w:rPr>
              <w:noProof/>
            </w:rPr>
            <w:t>3</w:t>
          </w:r>
        </w:fldSimple>
      </w:p>
    </w:sdtContent>
  </w:sdt>
  <w:p w:rsidR="00D15EE0" w:rsidRDefault="00D15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DCB" w:rsidRDefault="00021DCB" w:rsidP="00863A0E">
      <w:pPr>
        <w:spacing w:after="0" w:line="240" w:lineRule="auto"/>
      </w:pPr>
      <w:r>
        <w:separator/>
      </w:r>
    </w:p>
  </w:footnote>
  <w:footnote w:type="continuationSeparator" w:id="1">
    <w:p w:rsidR="00021DCB" w:rsidRDefault="00021DCB" w:rsidP="0086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758"/>
    <w:multiLevelType w:val="hybridMultilevel"/>
    <w:tmpl w:val="491AEE6E"/>
    <w:lvl w:ilvl="0" w:tplc="DF229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B64ED"/>
    <w:multiLevelType w:val="hybridMultilevel"/>
    <w:tmpl w:val="3AAA0FEA"/>
    <w:lvl w:ilvl="0" w:tplc="5966F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D632B"/>
    <w:multiLevelType w:val="hybridMultilevel"/>
    <w:tmpl w:val="0A9E9EB8"/>
    <w:lvl w:ilvl="0" w:tplc="BA92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5648D"/>
    <w:multiLevelType w:val="hybridMultilevel"/>
    <w:tmpl w:val="32BE31D8"/>
    <w:lvl w:ilvl="0" w:tplc="3D08C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27122"/>
    <w:multiLevelType w:val="hybridMultilevel"/>
    <w:tmpl w:val="1B086746"/>
    <w:lvl w:ilvl="0" w:tplc="98FEADB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0BE75C57"/>
    <w:multiLevelType w:val="hybridMultilevel"/>
    <w:tmpl w:val="BC7EC946"/>
    <w:lvl w:ilvl="0" w:tplc="9516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A0A63"/>
    <w:multiLevelType w:val="hybridMultilevel"/>
    <w:tmpl w:val="B4D61234"/>
    <w:lvl w:ilvl="0" w:tplc="B7F01A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460C14"/>
    <w:multiLevelType w:val="hybridMultilevel"/>
    <w:tmpl w:val="FC3E60C4"/>
    <w:lvl w:ilvl="0" w:tplc="C400D06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D631EB"/>
    <w:multiLevelType w:val="hybridMultilevel"/>
    <w:tmpl w:val="A962C812"/>
    <w:lvl w:ilvl="0" w:tplc="4E7C7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053AF"/>
    <w:multiLevelType w:val="hybridMultilevel"/>
    <w:tmpl w:val="5E1E111C"/>
    <w:lvl w:ilvl="0" w:tplc="43C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E942EC"/>
    <w:multiLevelType w:val="hybridMultilevel"/>
    <w:tmpl w:val="F0BAA5EC"/>
    <w:lvl w:ilvl="0" w:tplc="65CC992E">
      <w:start w:val="1"/>
      <w:numFmt w:val="decimal"/>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6465CA"/>
    <w:multiLevelType w:val="hybridMultilevel"/>
    <w:tmpl w:val="3C982620"/>
    <w:lvl w:ilvl="0" w:tplc="E34A499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331A1C3D"/>
    <w:multiLevelType w:val="hybridMultilevel"/>
    <w:tmpl w:val="D78EF9C2"/>
    <w:lvl w:ilvl="0" w:tplc="7E0E8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35786"/>
    <w:multiLevelType w:val="hybridMultilevel"/>
    <w:tmpl w:val="A5E2652E"/>
    <w:lvl w:ilvl="0" w:tplc="0ED0A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067B6A"/>
    <w:multiLevelType w:val="singleLevel"/>
    <w:tmpl w:val="655ACA62"/>
    <w:lvl w:ilvl="0">
      <w:start w:val="1"/>
      <w:numFmt w:val="bullet"/>
      <w:lvlText w:val=""/>
      <w:lvlJc w:val="left"/>
      <w:pPr>
        <w:tabs>
          <w:tab w:val="num" w:pos="360"/>
        </w:tabs>
        <w:ind w:left="170" w:hanging="170"/>
      </w:pPr>
      <w:rPr>
        <w:rFonts w:ascii="Wingdings" w:hAnsi="Wingdings" w:cs="Wingdings" w:hint="default"/>
      </w:rPr>
    </w:lvl>
  </w:abstractNum>
  <w:abstractNum w:abstractNumId="15">
    <w:nsid w:val="5A4E3E9D"/>
    <w:multiLevelType w:val="hybridMultilevel"/>
    <w:tmpl w:val="4C305C16"/>
    <w:lvl w:ilvl="0" w:tplc="92C88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A08A9"/>
    <w:multiLevelType w:val="hybridMultilevel"/>
    <w:tmpl w:val="1FA2145E"/>
    <w:lvl w:ilvl="0" w:tplc="1EF28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3074D2"/>
    <w:multiLevelType w:val="hybridMultilevel"/>
    <w:tmpl w:val="E12255E8"/>
    <w:lvl w:ilvl="0" w:tplc="A992D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D15B8F"/>
    <w:multiLevelType w:val="hybridMultilevel"/>
    <w:tmpl w:val="E7C05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646FE"/>
    <w:multiLevelType w:val="hybridMultilevel"/>
    <w:tmpl w:val="D97AD706"/>
    <w:lvl w:ilvl="0" w:tplc="FE383A8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E2D6981"/>
    <w:multiLevelType w:val="hybridMultilevel"/>
    <w:tmpl w:val="6F3A7CEE"/>
    <w:lvl w:ilvl="0" w:tplc="1D90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3"/>
  </w:num>
  <w:num w:numId="4">
    <w:abstractNumId w:val="5"/>
  </w:num>
  <w:num w:numId="5">
    <w:abstractNumId w:val="11"/>
  </w:num>
  <w:num w:numId="6">
    <w:abstractNumId w:val="9"/>
  </w:num>
  <w:num w:numId="7">
    <w:abstractNumId w:val="4"/>
  </w:num>
  <w:num w:numId="8">
    <w:abstractNumId w:val="15"/>
  </w:num>
  <w:num w:numId="9">
    <w:abstractNumId w:val="0"/>
  </w:num>
  <w:num w:numId="10">
    <w:abstractNumId w:val="12"/>
  </w:num>
  <w:num w:numId="11">
    <w:abstractNumId w:val="20"/>
  </w:num>
  <w:num w:numId="12">
    <w:abstractNumId w:val="16"/>
  </w:num>
  <w:num w:numId="13">
    <w:abstractNumId w:val="17"/>
  </w:num>
  <w:num w:numId="14">
    <w:abstractNumId w:val="2"/>
  </w:num>
  <w:num w:numId="15">
    <w:abstractNumId w:val="13"/>
  </w:num>
  <w:num w:numId="16">
    <w:abstractNumId w:val="19"/>
  </w:num>
  <w:num w:numId="17">
    <w:abstractNumId w:val="8"/>
  </w:num>
  <w:num w:numId="18">
    <w:abstractNumId w:val="1"/>
  </w:num>
  <w:num w:numId="19">
    <w:abstractNumId w:val="14"/>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63D50"/>
    <w:rsid w:val="000007F6"/>
    <w:rsid w:val="00004735"/>
    <w:rsid w:val="00013955"/>
    <w:rsid w:val="00020C8D"/>
    <w:rsid w:val="00021DCB"/>
    <w:rsid w:val="00022CEE"/>
    <w:rsid w:val="00041C49"/>
    <w:rsid w:val="00046101"/>
    <w:rsid w:val="00051163"/>
    <w:rsid w:val="00053F57"/>
    <w:rsid w:val="00065717"/>
    <w:rsid w:val="000670EB"/>
    <w:rsid w:val="00067699"/>
    <w:rsid w:val="00074165"/>
    <w:rsid w:val="00081CE9"/>
    <w:rsid w:val="000855C5"/>
    <w:rsid w:val="00093542"/>
    <w:rsid w:val="00095E93"/>
    <w:rsid w:val="00096B62"/>
    <w:rsid w:val="00096C87"/>
    <w:rsid w:val="0009760F"/>
    <w:rsid w:val="000A1731"/>
    <w:rsid w:val="000A305C"/>
    <w:rsid w:val="000A33B6"/>
    <w:rsid w:val="000A5016"/>
    <w:rsid w:val="000B16FC"/>
    <w:rsid w:val="000B608E"/>
    <w:rsid w:val="000C4055"/>
    <w:rsid w:val="000C4894"/>
    <w:rsid w:val="000C6435"/>
    <w:rsid w:val="000C7639"/>
    <w:rsid w:val="000D0C45"/>
    <w:rsid w:val="000D2253"/>
    <w:rsid w:val="000D77D4"/>
    <w:rsid w:val="000E03B1"/>
    <w:rsid w:val="000E076D"/>
    <w:rsid w:val="000E34FC"/>
    <w:rsid w:val="000E7D39"/>
    <w:rsid w:val="000F4C90"/>
    <w:rsid w:val="0010586F"/>
    <w:rsid w:val="00105E6A"/>
    <w:rsid w:val="00112B44"/>
    <w:rsid w:val="00130A61"/>
    <w:rsid w:val="0013195B"/>
    <w:rsid w:val="0013214D"/>
    <w:rsid w:val="001326B2"/>
    <w:rsid w:val="00142B27"/>
    <w:rsid w:val="00142E3A"/>
    <w:rsid w:val="001433E6"/>
    <w:rsid w:val="0014768D"/>
    <w:rsid w:val="00151DAE"/>
    <w:rsid w:val="00152DFE"/>
    <w:rsid w:val="00157097"/>
    <w:rsid w:val="001629EB"/>
    <w:rsid w:val="00165E4F"/>
    <w:rsid w:val="00171282"/>
    <w:rsid w:val="00171A4F"/>
    <w:rsid w:val="00173C86"/>
    <w:rsid w:val="00177339"/>
    <w:rsid w:val="00177EFC"/>
    <w:rsid w:val="00180623"/>
    <w:rsid w:val="001837AD"/>
    <w:rsid w:val="00185F17"/>
    <w:rsid w:val="001907F6"/>
    <w:rsid w:val="00193605"/>
    <w:rsid w:val="001939B2"/>
    <w:rsid w:val="00195285"/>
    <w:rsid w:val="0019650B"/>
    <w:rsid w:val="001A7E05"/>
    <w:rsid w:val="001B08DC"/>
    <w:rsid w:val="001B1031"/>
    <w:rsid w:val="001B1728"/>
    <w:rsid w:val="001B580D"/>
    <w:rsid w:val="001C0B65"/>
    <w:rsid w:val="001C0D7B"/>
    <w:rsid w:val="001C4D2F"/>
    <w:rsid w:val="001C567C"/>
    <w:rsid w:val="001D01DE"/>
    <w:rsid w:val="001D07C3"/>
    <w:rsid w:val="001D381A"/>
    <w:rsid w:val="001D3CA0"/>
    <w:rsid w:val="001D6ED4"/>
    <w:rsid w:val="001D7A04"/>
    <w:rsid w:val="001E5942"/>
    <w:rsid w:val="001E756A"/>
    <w:rsid w:val="001E7A9C"/>
    <w:rsid w:val="001F0B0C"/>
    <w:rsid w:val="001F16C2"/>
    <w:rsid w:val="001F607A"/>
    <w:rsid w:val="001F6BD5"/>
    <w:rsid w:val="00206E90"/>
    <w:rsid w:val="00214CE5"/>
    <w:rsid w:val="00221F50"/>
    <w:rsid w:val="00223CB8"/>
    <w:rsid w:val="00226854"/>
    <w:rsid w:val="002279D2"/>
    <w:rsid w:val="00230D5E"/>
    <w:rsid w:val="0023501E"/>
    <w:rsid w:val="00235901"/>
    <w:rsid w:val="00235CB3"/>
    <w:rsid w:val="00241C17"/>
    <w:rsid w:val="00243711"/>
    <w:rsid w:val="00246036"/>
    <w:rsid w:val="002467CD"/>
    <w:rsid w:val="00252DAD"/>
    <w:rsid w:val="0025419D"/>
    <w:rsid w:val="00256B2F"/>
    <w:rsid w:val="00266CB1"/>
    <w:rsid w:val="00275AD8"/>
    <w:rsid w:val="002764B4"/>
    <w:rsid w:val="002821D4"/>
    <w:rsid w:val="0028268F"/>
    <w:rsid w:val="00290EAD"/>
    <w:rsid w:val="002A1A54"/>
    <w:rsid w:val="002A228C"/>
    <w:rsid w:val="002A2CD2"/>
    <w:rsid w:val="002A5C2C"/>
    <w:rsid w:val="002A7975"/>
    <w:rsid w:val="002B570F"/>
    <w:rsid w:val="002D0EA0"/>
    <w:rsid w:val="002D20C3"/>
    <w:rsid w:val="002D3C27"/>
    <w:rsid w:val="002D4542"/>
    <w:rsid w:val="002D544C"/>
    <w:rsid w:val="002E01B8"/>
    <w:rsid w:val="002E2C60"/>
    <w:rsid w:val="002E37AD"/>
    <w:rsid w:val="002F15AC"/>
    <w:rsid w:val="002F43BB"/>
    <w:rsid w:val="003024A7"/>
    <w:rsid w:val="00305565"/>
    <w:rsid w:val="00305FBF"/>
    <w:rsid w:val="00306161"/>
    <w:rsid w:val="00306257"/>
    <w:rsid w:val="00317E84"/>
    <w:rsid w:val="003201A1"/>
    <w:rsid w:val="003201E7"/>
    <w:rsid w:val="00320E0A"/>
    <w:rsid w:val="00325744"/>
    <w:rsid w:val="00332605"/>
    <w:rsid w:val="003406AD"/>
    <w:rsid w:val="0034249A"/>
    <w:rsid w:val="003466D7"/>
    <w:rsid w:val="003466E5"/>
    <w:rsid w:val="00360AB5"/>
    <w:rsid w:val="00361D46"/>
    <w:rsid w:val="00361FD6"/>
    <w:rsid w:val="0036466E"/>
    <w:rsid w:val="00366F1A"/>
    <w:rsid w:val="00370E00"/>
    <w:rsid w:val="00370E87"/>
    <w:rsid w:val="00371158"/>
    <w:rsid w:val="003734B7"/>
    <w:rsid w:val="00376B2B"/>
    <w:rsid w:val="00377B87"/>
    <w:rsid w:val="0039147A"/>
    <w:rsid w:val="003A2371"/>
    <w:rsid w:val="003A2BEE"/>
    <w:rsid w:val="003A7FDE"/>
    <w:rsid w:val="003B2803"/>
    <w:rsid w:val="003B6638"/>
    <w:rsid w:val="003B7491"/>
    <w:rsid w:val="003C2EC1"/>
    <w:rsid w:val="003C7CEE"/>
    <w:rsid w:val="003D042E"/>
    <w:rsid w:val="003D31B1"/>
    <w:rsid w:val="003D3F17"/>
    <w:rsid w:val="003D4FBA"/>
    <w:rsid w:val="003D5D59"/>
    <w:rsid w:val="003E37B4"/>
    <w:rsid w:val="003E67C8"/>
    <w:rsid w:val="003F222B"/>
    <w:rsid w:val="003F53E7"/>
    <w:rsid w:val="003F7E05"/>
    <w:rsid w:val="004079F6"/>
    <w:rsid w:val="004139C4"/>
    <w:rsid w:val="0041767F"/>
    <w:rsid w:val="00420744"/>
    <w:rsid w:val="00421EE5"/>
    <w:rsid w:val="004225DC"/>
    <w:rsid w:val="0042492E"/>
    <w:rsid w:val="00426D76"/>
    <w:rsid w:val="00430E12"/>
    <w:rsid w:val="00431A2F"/>
    <w:rsid w:val="00432C9D"/>
    <w:rsid w:val="00436869"/>
    <w:rsid w:val="0044096E"/>
    <w:rsid w:val="00442F2E"/>
    <w:rsid w:val="00443EAC"/>
    <w:rsid w:val="0044479D"/>
    <w:rsid w:val="0045038B"/>
    <w:rsid w:val="004508AA"/>
    <w:rsid w:val="00464D57"/>
    <w:rsid w:val="00464FCE"/>
    <w:rsid w:val="00465F34"/>
    <w:rsid w:val="00470830"/>
    <w:rsid w:val="0048296B"/>
    <w:rsid w:val="0049092E"/>
    <w:rsid w:val="00492A68"/>
    <w:rsid w:val="00495A1A"/>
    <w:rsid w:val="00496437"/>
    <w:rsid w:val="004A0329"/>
    <w:rsid w:val="004A51E7"/>
    <w:rsid w:val="004A5898"/>
    <w:rsid w:val="004B2EC3"/>
    <w:rsid w:val="004B2F8E"/>
    <w:rsid w:val="004B3F17"/>
    <w:rsid w:val="004C0742"/>
    <w:rsid w:val="004C15C5"/>
    <w:rsid w:val="004C1D7D"/>
    <w:rsid w:val="004C2AA3"/>
    <w:rsid w:val="004C3A7D"/>
    <w:rsid w:val="004C3BC7"/>
    <w:rsid w:val="004C6FAC"/>
    <w:rsid w:val="004E5E53"/>
    <w:rsid w:val="004E67AC"/>
    <w:rsid w:val="004E79F4"/>
    <w:rsid w:val="004F761F"/>
    <w:rsid w:val="004F78F5"/>
    <w:rsid w:val="004F7AF6"/>
    <w:rsid w:val="00504DED"/>
    <w:rsid w:val="00507B2D"/>
    <w:rsid w:val="00510099"/>
    <w:rsid w:val="00516CDB"/>
    <w:rsid w:val="005245D9"/>
    <w:rsid w:val="0052507E"/>
    <w:rsid w:val="00525155"/>
    <w:rsid w:val="0052597D"/>
    <w:rsid w:val="005260AB"/>
    <w:rsid w:val="0052796D"/>
    <w:rsid w:val="00530082"/>
    <w:rsid w:val="00533985"/>
    <w:rsid w:val="005339C9"/>
    <w:rsid w:val="00537871"/>
    <w:rsid w:val="00542C5A"/>
    <w:rsid w:val="005468E3"/>
    <w:rsid w:val="005534B7"/>
    <w:rsid w:val="005560B4"/>
    <w:rsid w:val="005572CA"/>
    <w:rsid w:val="00561FBC"/>
    <w:rsid w:val="00567789"/>
    <w:rsid w:val="00570609"/>
    <w:rsid w:val="0057257F"/>
    <w:rsid w:val="0057528D"/>
    <w:rsid w:val="00580109"/>
    <w:rsid w:val="0058254F"/>
    <w:rsid w:val="00584C6C"/>
    <w:rsid w:val="00586E87"/>
    <w:rsid w:val="005879DB"/>
    <w:rsid w:val="00590773"/>
    <w:rsid w:val="00590DE2"/>
    <w:rsid w:val="005A27A9"/>
    <w:rsid w:val="005B1B53"/>
    <w:rsid w:val="005C0702"/>
    <w:rsid w:val="005C1B33"/>
    <w:rsid w:val="005C1D7B"/>
    <w:rsid w:val="005C345C"/>
    <w:rsid w:val="005C45DA"/>
    <w:rsid w:val="005C5A66"/>
    <w:rsid w:val="005C6208"/>
    <w:rsid w:val="005C7407"/>
    <w:rsid w:val="005D1F01"/>
    <w:rsid w:val="005D2064"/>
    <w:rsid w:val="005D5F4E"/>
    <w:rsid w:val="005E10D4"/>
    <w:rsid w:val="005E46BD"/>
    <w:rsid w:val="005E67D6"/>
    <w:rsid w:val="005E7563"/>
    <w:rsid w:val="005F0C2F"/>
    <w:rsid w:val="006033A3"/>
    <w:rsid w:val="00603DE7"/>
    <w:rsid w:val="00605B96"/>
    <w:rsid w:val="00605FFC"/>
    <w:rsid w:val="006079A4"/>
    <w:rsid w:val="00620783"/>
    <w:rsid w:val="00622D49"/>
    <w:rsid w:val="0062347B"/>
    <w:rsid w:val="0063171F"/>
    <w:rsid w:val="00637FC7"/>
    <w:rsid w:val="0064430A"/>
    <w:rsid w:val="006446A5"/>
    <w:rsid w:val="00653DDD"/>
    <w:rsid w:val="006544E3"/>
    <w:rsid w:val="00655BBB"/>
    <w:rsid w:val="00656D2A"/>
    <w:rsid w:val="00661960"/>
    <w:rsid w:val="00661D38"/>
    <w:rsid w:val="00663D50"/>
    <w:rsid w:val="00667763"/>
    <w:rsid w:val="00670B38"/>
    <w:rsid w:val="0067274C"/>
    <w:rsid w:val="00680DE4"/>
    <w:rsid w:val="00682A35"/>
    <w:rsid w:val="00690169"/>
    <w:rsid w:val="00692F78"/>
    <w:rsid w:val="00693D53"/>
    <w:rsid w:val="006A2707"/>
    <w:rsid w:val="006A2F41"/>
    <w:rsid w:val="006A34CE"/>
    <w:rsid w:val="006B5DD4"/>
    <w:rsid w:val="006C14AA"/>
    <w:rsid w:val="006D1919"/>
    <w:rsid w:val="006E0671"/>
    <w:rsid w:val="006E599E"/>
    <w:rsid w:val="006E663C"/>
    <w:rsid w:val="006E6929"/>
    <w:rsid w:val="0070118E"/>
    <w:rsid w:val="0070280E"/>
    <w:rsid w:val="00702F21"/>
    <w:rsid w:val="00704EB9"/>
    <w:rsid w:val="00706118"/>
    <w:rsid w:val="007075F8"/>
    <w:rsid w:val="0071335D"/>
    <w:rsid w:val="007205E6"/>
    <w:rsid w:val="00727DDB"/>
    <w:rsid w:val="0073021F"/>
    <w:rsid w:val="00731561"/>
    <w:rsid w:val="00731CD2"/>
    <w:rsid w:val="00733B94"/>
    <w:rsid w:val="00741CAE"/>
    <w:rsid w:val="00745854"/>
    <w:rsid w:val="00747085"/>
    <w:rsid w:val="00751C91"/>
    <w:rsid w:val="00754B06"/>
    <w:rsid w:val="007550BE"/>
    <w:rsid w:val="007554AA"/>
    <w:rsid w:val="00756763"/>
    <w:rsid w:val="00757623"/>
    <w:rsid w:val="00762BD9"/>
    <w:rsid w:val="00763877"/>
    <w:rsid w:val="0077077D"/>
    <w:rsid w:val="00771149"/>
    <w:rsid w:val="0077512B"/>
    <w:rsid w:val="007753DB"/>
    <w:rsid w:val="00777006"/>
    <w:rsid w:val="007810F0"/>
    <w:rsid w:val="00785363"/>
    <w:rsid w:val="00791B0F"/>
    <w:rsid w:val="007928C7"/>
    <w:rsid w:val="007A0500"/>
    <w:rsid w:val="007A1390"/>
    <w:rsid w:val="007A26E0"/>
    <w:rsid w:val="007A5550"/>
    <w:rsid w:val="007B1EF8"/>
    <w:rsid w:val="007B2975"/>
    <w:rsid w:val="007B6EC3"/>
    <w:rsid w:val="007C33BF"/>
    <w:rsid w:val="007C3B93"/>
    <w:rsid w:val="007C44EC"/>
    <w:rsid w:val="007C48AC"/>
    <w:rsid w:val="007D1943"/>
    <w:rsid w:val="007D3613"/>
    <w:rsid w:val="007D482E"/>
    <w:rsid w:val="007D4B7E"/>
    <w:rsid w:val="007D69C3"/>
    <w:rsid w:val="007E7D27"/>
    <w:rsid w:val="007F33EB"/>
    <w:rsid w:val="008004A3"/>
    <w:rsid w:val="00802BDE"/>
    <w:rsid w:val="00805813"/>
    <w:rsid w:val="00811560"/>
    <w:rsid w:val="00814B56"/>
    <w:rsid w:val="0081606D"/>
    <w:rsid w:val="008163FA"/>
    <w:rsid w:val="008320B8"/>
    <w:rsid w:val="00832B52"/>
    <w:rsid w:val="0083541A"/>
    <w:rsid w:val="008375DC"/>
    <w:rsid w:val="00840992"/>
    <w:rsid w:val="008478CF"/>
    <w:rsid w:val="008560ED"/>
    <w:rsid w:val="008564D5"/>
    <w:rsid w:val="008606C7"/>
    <w:rsid w:val="00863A0E"/>
    <w:rsid w:val="008644CB"/>
    <w:rsid w:val="00865416"/>
    <w:rsid w:val="0087168B"/>
    <w:rsid w:val="00874215"/>
    <w:rsid w:val="00874462"/>
    <w:rsid w:val="008768A4"/>
    <w:rsid w:val="00876D8C"/>
    <w:rsid w:val="00883E29"/>
    <w:rsid w:val="008958A1"/>
    <w:rsid w:val="00897BD8"/>
    <w:rsid w:val="008A50E4"/>
    <w:rsid w:val="008A793B"/>
    <w:rsid w:val="008C083D"/>
    <w:rsid w:val="008C2987"/>
    <w:rsid w:val="008C43DD"/>
    <w:rsid w:val="008C4DB3"/>
    <w:rsid w:val="008D3F10"/>
    <w:rsid w:val="008E24F3"/>
    <w:rsid w:val="008E3197"/>
    <w:rsid w:val="008E44C1"/>
    <w:rsid w:val="008E46B2"/>
    <w:rsid w:val="008E5BC3"/>
    <w:rsid w:val="008F5B20"/>
    <w:rsid w:val="00900B5D"/>
    <w:rsid w:val="009015A3"/>
    <w:rsid w:val="00902074"/>
    <w:rsid w:val="009025F6"/>
    <w:rsid w:val="00903047"/>
    <w:rsid w:val="00906943"/>
    <w:rsid w:val="00906B65"/>
    <w:rsid w:val="009113FA"/>
    <w:rsid w:val="00912B07"/>
    <w:rsid w:val="009179FD"/>
    <w:rsid w:val="00917DAE"/>
    <w:rsid w:val="0092470C"/>
    <w:rsid w:val="0092687D"/>
    <w:rsid w:val="00934493"/>
    <w:rsid w:val="0093455E"/>
    <w:rsid w:val="0093503E"/>
    <w:rsid w:val="009424B4"/>
    <w:rsid w:val="009536C7"/>
    <w:rsid w:val="00954036"/>
    <w:rsid w:val="00956B8B"/>
    <w:rsid w:val="009644A6"/>
    <w:rsid w:val="00970799"/>
    <w:rsid w:val="00970DDA"/>
    <w:rsid w:val="00972714"/>
    <w:rsid w:val="00980252"/>
    <w:rsid w:val="0098312D"/>
    <w:rsid w:val="009835A8"/>
    <w:rsid w:val="009900CF"/>
    <w:rsid w:val="00991471"/>
    <w:rsid w:val="009A7AC7"/>
    <w:rsid w:val="009B62C1"/>
    <w:rsid w:val="009B7CCA"/>
    <w:rsid w:val="009C26C8"/>
    <w:rsid w:val="009C56FC"/>
    <w:rsid w:val="009D3F7C"/>
    <w:rsid w:val="009D514A"/>
    <w:rsid w:val="009E4651"/>
    <w:rsid w:val="009F04E2"/>
    <w:rsid w:val="00A0192C"/>
    <w:rsid w:val="00A01D12"/>
    <w:rsid w:val="00A0310A"/>
    <w:rsid w:val="00A03CED"/>
    <w:rsid w:val="00A05927"/>
    <w:rsid w:val="00A07C60"/>
    <w:rsid w:val="00A07ED6"/>
    <w:rsid w:val="00A1100C"/>
    <w:rsid w:val="00A112F1"/>
    <w:rsid w:val="00A115A9"/>
    <w:rsid w:val="00A11A4B"/>
    <w:rsid w:val="00A12835"/>
    <w:rsid w:val="00A14B36"/>
    <w:rsid w:val="00A16303"/>
    <w:rsid w:val="00A2083B"/>
    <w:rsid w:val="00A20FEE"/>
    <w:rsid w:val="00A26592"/>
    <w:rsid w:val="00A33C21"/>
    <w:rsid w:val="00A40EDE"/>
    <w:rsid w:val="00A41661"/>
    <w:rsid w:val="00A436C7"/>
    <w:rsid w:val="00A43C1A"/>
    <w:rsid w:val="00A43D13"/>
    <w:rsid w:val="00A460B2"/>
    <w:rsid w:val="00A50414"/>
    <w:rsid w:val="00A520E1"/>
    <w:rsid w:val="00A531E3"/>
    <w:rsid w:val="00A5648E"/>
    <w:rsid w:val="00A63291"/>
    <w:rsid w:val="00A72246"/>
    <w:rsid w:val="00A74469"/>
    <w:rsid w:val="00A865B1"/>
    <w:rsid w:val="00A8797C"/>
    <w:rsid w:val="00A904C4"/>
    <w:rsid w:val="00A90F78"/>
    <w:rsid w:val="00A920E6"/>
    <w:rsid w:val="00AA13C2"/>
    <w:rsid w:val="00AA345D"/>
    <w:rsid w:val="00AA4913"/>
    <w:rsid w:val="00AA4EB9"/>
    <w:rsid w:val="00AA69AB"/>
    <w:rsid w:val="00AB1F34"/>
    <w:rsid w:val="00AB52B5"/>
    <w:rsid w:val="00AB54E5"/>
    <w:rsid w:val="00AC172D"/>
    <w:rsid w:val="00AC3EC6"/>
    <w:rsid w:val="00AC61F9"/>
    <w:rsid w:val="00AC656D"/>
    <w:rsid w:val="00AD1673"/>
    <w:rsid w:val="00AD2A3B"/>
    <w:rsid w:val="00AD2A6E"/>
    <w:rsid w:val="00AD50C0"/>
    <w:rsid w:val="00AD51B0"/>
    <w:rsid w:val="00AD6A49"/>
    <w:rsid w:val="00AE2886"/>
    <w:rsid w:val="00AE3D98"/>
    <w:rsid w:val="00AE3ED7"/>
    <w:rsid w:val="00AF1D22"/>
    <w:rsid w:val="00AF221C"/>
    <w:rsid w:val="00AF5A27"/>
    <w:rsid w:val="00AF62CD"/>
    <w:rsid w:val="00B00D40"/>
    <w:rsid w:val="00B030B0"/>
    <w:rsid w:val="00B037A1"/>
    <w:rsid w:val="00B05074"/>
    <w:rsid w:val="00B07020"/>
    <w:rsid w:val="00B13BA8"/>
    <w:rsid w:val="00B17C0A"/>
    <w:rsid w:val="00B209C8"/>
    <w:rsid w:val="00B21B73"/>
    <w:rsid w:val="00B21D77"/>
    <w:rsid w:val="00B22852"/>
    <w:rsid w:val="00B23BE5"/>
    <w:rsid w:val="00B407F5"/>
    <w:rsid w:val="00B43E58"/>
    <w:rsid w:val="00B4581A"/>
    <w:rsid w:val="00B47333"/>
    <w:rsid w:val="00B543F3"/>
    <w:rsid w:val="00B54423"/>
    <w:rsid w:val="00B5723E"/>
    <w:rsid w:val="00B6100B"/>
    <w:rsid w:val="00B61B10"/>
    <w:rsid w:val="00B6304B"/>
    <w:rsid w:val="00B80118"/>
    <w:rsid w:val="00B82EBB"/>
    <w:rsid w:val="00B86DC9"/>
    <w:rsid w:val="00B91308"/>
    <w:rsid w:val="00B92FE6"/>
    <w:rsid w:val="00BA4B6B"/>
    <w:rsid w:val="00BB151B"/>
    <w:rsid w:val="00BB5D87"/>
    <w:rsid w:val="00BB7CB3"/>
    <w:rsid w:val="00BC02DA"/>
    <w:rsid w:val="00BC3E9C"/>
    <w:rsid w:val="00BC44FF"/>
    <w:rsid w:val="00BC6130"/>
    <w:rsid w:val="00BC7447"/>
    <w:rsid w:val="00BD08B2"/>
    <w:rsid w:val="00BD0C4E"/>
    <w:rsid w:val="00BD166D"/>
    <w:rsid w:val="00BD5F09"/>
    <w:rsid w:val="00BD6572"/>
    <w:rsid w:val="00BD7B4D"/>
    <w:rsid w:val="00BE060D"/>
    <w:rsid w:val="00BE1D42"/>
    <w:rsid w:val="00BE5486"/>
    <w:rsid w:val="00BE6032"/>
    <w:rsid w:val="00BE6AF2"/>
    <w:rsid w:val="00BE70A6"/>
    <w:rsid w:val="00BF07CB"/>
    <w:rsid w:val="00BF0F9E"/>
    <w:rsid w:val="00BF2368"/>
    <w:rsid w:val="00BF5CFC"/>
    <w:rsid w:val="00BF6CC8"/>
    <w:rsid w:val="00BF79F7"/>
    <w:rsid w:val="00BF7C57"/>
    <w:rsid w:val="00C03EC4"/>
    <w:rsid w:val="00C07CE6"/>
    <w:rsid w:val="00C12549"/>
    <w:rsid w:val="00C13D21"/>
    <w:rsid w:val="00C217C6"/>
    <w:rsid w:val="00C259D1"/>
    <w:rsid w:val="00C26FBB"/>
    <w:rsid w:val="00C26FD7"/>
    <w:rsid w:val="00C31463"/>
    <w:rsid w:val="00C32043"/>
    <w:rsid w:val="00C3702D"/>
    <w:rsid w:val="00C42E54"/>
    <w:rsid w:val="00C43E73"/>
    <w:rsid w:val="00C45855"/>
    <w:rsid w:val="00C474E3"/>
    <w:rsid w:val="00C479FC"/>
    <w:rsid w:val="00C47A03"/>
    <w:rsid w:val="00C53A96"/>
    <w:rsid w:val="00C5503A"/>
    <w:rsid w:val="00C56EA7"/>
    <w:rsid w:val="00C57664"/>
    <w:rsid w:val="00C61C08"/>
    <w:rsid w:val="00C61D6F"/>
    <w:rsid w:val="00C65EAD"/>
    <w:rsid w:val="00C66B1A"/>
    <w:rsid w:val="00C70A65"/>
    <w:rsid w:val="00C7439A"/>
    <w:rsid w:val="00C74524"/>
    <w:rsid w:val="00C74621"/>
    <w:rsid w:val="00C7627C"/>
    <w:rsid w:val="00C7699A"/>
    <w:rsid w:val="00C76A8C"/>
    <w:rsid w:val="00C94F00"/>
    <w:rsid w:val="00C969CE"/>
    <w:rsid w:val="00C96ECA"/>
    <w:rsid w:val="00CA0FE1"/>
    <w:rsid w:val="00CA11DC"/>
    <w:rsid w:val="00CA239B"/>
    <w:rsid w:val="00CA350C"/>
    <w:rsid w:val="00CA4AEE"/>
    <w:rsid w:val="00CB3FE7"/>
    <w:rsid w:val="00CB7161"/>
    <w:rsid w:val="00CC0C1D"/>
    <w:rsid w:val="00CC2C66"/>
    <w:rsid w:val="00CC4C7B"/>
    <w:rsid w:val="00CC51D7"/>
    <w:rsid w:val="00CD047C"/>
    <w:rsid w:val="00CD0559"/>
    <w:rsid w:val="00CD2A14"/>
    <w:rsid w:val="00CD47A0"/>
    <w:rsid w:val="00CD6F8E"/>
    <w:rsid w:val="00CE21B4"/>
    <w:rsid w:val="00CF01DC"/>
    <w:rsid w:val="00CF01FA"/>
    <w:rsid w:val="00CF5CD4"/>
    <w:rsid w:val="00CF760C"/>
    <w:rsid w:val="00D024AC"/>
    <w:rsid w:val="00D02F76"/>
    <w:rsid w:val="00D036DA"/>
    <w:rsid w:val="00D15EE0"/>
    <w:rsid w:val="00D250FA"/>
    <w:rsid w:val="00D25769"/>
    <w:rsid w:val="00D308F0"/>
    <w:rsid w:val="00D32B6C"/>
    <w:rsid w:val="00D50B29"/>
    <w:rsid w:val="00D5345F"/>
    <w:rsid w:val="00D540E8"/>
    <w:rsid w:val="00D6154E"/>
    <w:rsid w:val="00D620DC"/>
    <w:rsid w:val="00D64A1D"/>
    <w:rsid w:val="00D64ED6"/>
    <w:rsid w:val="00D72927"/>
    <w:rsid w:val="00D73575"/>
    <w:rsid w:val="00D764F6"/>
    <w:rsid w:val="00D8255A"/>
    <w:rsid w:val="00D90A9B"/>
    <w:rsid w:val="00D928E1"/>
    <w:rsid w:val="00D95DAD"/>
    <w:rsid w:val="00DA5882"/>
    <w:rsid w:val="00DB36F0"/>
    <w:rsid w:val="00DC7904"/>
    <w:rsid w:val="00DD0EE9"/>
    <w:rsid w:val="00DD517D"/>
    <w:rsid w:val="00DD6AC3"/>
    <w:rsid w:val="00DE2B8C"/>
    <w:rsid w:val="00DE3D0B"/>
    <w:rsid w:val="00DF1021"/>
    <w:rsid w:val="00DF2022"/>
    <w:rsid w:val="00DF557E"/>
    <w:rsid w:val="00DF5A97"/>
    <w:rsid w:val="00E022AF"/>
    <w:rsid w:val="00E025F0"/>
    <w:rsid w:val="00E02913"/>
    <w:rsid w:val="00E068DA"/>
    <w:rsid w:val="00E11745"/>
    <w:rsid w:val="00E14040"/>
    <w:rsid w:val="00E167BE"/>
    <w:rsid w:val="00E21EF0"/>
    <w:rsid w:val="00E22E69"/>
    <w:rsid w:val="00E24E8C"/>
    <w:rsid w:val="00E268E8"/>
    <w:rsid w:val="00E27221"/>
    <w:rsid w:val="00E272CB"/>
    <w:rsid w:val="00E27B6B"/>
    <w:rsid w:val="00E33A05"/>
    <w:rsid w:val="00E35A52"/>
    <w:rsid w:val="00E36F75"/>
    <w:rsid w:val="00E404C2"/>
    <w:rsid w:val="00E440BB"/>
    <w:rsid w:val="00E53C60"/>
    <w:rsid w:val="00E54C3A"/>
    <w:rsid w:val="00E5621F"/>
    <w:rsid w:val="00E61C6E"/>
    <w:rsid w:val="00E64824"/>
    <w:rsid w:val="00E6678E"/>
    <w:rsid w:val="00E66DB8"/>
    <w:rsid w:val="00E72575"/>
    <w:rsid w:val="00E72F07"/>
    <w:rsid w:val="00E74CA8"/>
    <w:rsid w:val="00E75F52"/>
    <w:rsid w:val="00E80834"/>
    <w:rsid w:val="00E81568"/>
    <w:rsid w:val="00E851AF"/>
    <w:rsid w:val="00E861E6"/>
    <w:rsid w:val="00E96438"/>
    <w:rsid w:val="00E977EE"/>
    <w:rsid w:val="00EA4862"/>
    <w:rsid w:val="00EA4889"/>
    <w:rsid w:val="00EA6F58"/>
    <w:rsid w:val="00EB23B9"/>
    <w:rsid w:val="00EB26DC"/>
    <w:rsid w:val="00EB2B27"/>
    <w:rsid w:val="00EB7821"/>
    <w:rsid w:val="00EC3C04"/>
    <w:rsid w:val="00EC5FC0"/>
    <w:rsid w:val="00EC7B64"/>
    <w:rsid w:val="00ED02A6"/>
    <w:rsid w:val="00ED200E"/>
    <w:rsid w:val="00ED7B81"/>
    <w:rsid w:val="00EE1B8F"/>
    <w:rsid w:val="00EE3B9C"/>
    <w:rsid w:val="00EE44B5"/>
    <w:rsid w:val="00EE55DE"/>
    <w:rsid w:val="00EE7652"/>
    <w:rsid w:val="00EF39F0"/>
    <w:rsid w:val="00EF5F03"/>
    <w:rsid w:val="00EF675C"/>
    <w:rsid w:val="00EF6D36"/>
    <w:rsid w:val="00F06208"/>
    <w:rsid w:val="00F06333"/>
    <w:rsid w:val="00F06492"/>
    <w:rsid w:val="00F106AF"/>
    <w:rsid w:val="00F110D0"/>
    <w:rsid w:val="00F12950"/>
    <w:rsid w:val="00F13A90"/>
    <w:rsid w:val="00F16D90"/>
    <w:rsid w:val="00F21B76"/>
    <w:rsid w:val="00F22489"/>
    <w:rsid w:val="00F3240E"/>
    <w:rsid w:val="00F3693D"/>
    <w:rsid w:val="00F44035"/>
    <w:rsid w:val="00F462B2"/>
    <w:rsid w:val="00F54817"/>
    <w:rsid w:val="00F575A1"/>
    <w:rsid w:val="00F63FE9"/>
    <w:rsid w:val="00F645F2"/>
    <w:rsid w:val="00F7127D"/>
    <w:rsid w:val="00F8077B"/>
    <w:rsid w:val="00F82AE8"/>
    <w:rsid w:val="00F87B2A"/>
    <w:rsid w:val="00F91B26"/>
    <w:rsid w:val="00F97D03"/>
    <w:rsid w:val="00FA0828"/>
    <w:rsid w:val="00FB0339"/>
    <w:rsid w:val="00FB1922"/>
    <w:rsid w:val="00FB1B32"/>
    <w:rsid w:val="00FB5555"/>
    <w:rsid w:val="00FC1AA1"/>
    <w:rsid w:val="00FC46CB"/>
    <w:rsid w:val="00FC5E91"/>
    <w:rsid w:val="00FC7B17"/>
    <w:rsid w:val="00FD0CD4"/>
    <w:rsid w:val="00FD3287"/>
    <w:rsid w:val="00FD7017"/>
    <w:rsid w:val="00FD7098"/>
    <w:rsid w:val="00FE0D9E"/>
    <w:rsid w:val="00FE1F07"/>
    <w:rsid w:val="00FF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6D"/>
  </w:style>
  <w:style w:type="paragraph" w:styleId="Heading1">
    <w:name w:val="heading 1"/>
    <w:basedOn w:val="Normal"/>
    <w:next w:val="Normal"/>
    <w:link w:val="Heading1Char"/>
    <w:uiPriority w:val="99"/>
    <w:qFormat/>
    <w:rsid w:val="00CF01DC"/>
    <w:pPr>
      <w:keepNext/>
      <w:spacing w:before="120" w:after="120" w:line="330" w:lineRule="exact"/>
      <w:ind w:right="-288" w:firstLine="720"/>
      <w:jc w:val="center"/>
      <w:outlineLvl w:val="0"/>
    </w:pPr>
    <w:rPr>
      <w:rFonts w:eastAsia="Times New Roman"/>
      <w:b/>
      <w:bCs/>
      <w:i/>
      <w:iCs/>
      <w:sz w:val="26"/>
      <w:szCs w:val="26"/>
    </w:rPr>
  </w:style>
  <w:style w:type="paragraph" w:styleId="Heading2">
    <w:name w:val="heading 2"/>
    <w:basedOn w:val="Normal"/>
    <w:next w:val="Normal"/>
    <w:link w:val="Heading2Char"/>
    <w:uiPriority w:val="99"/>
    <w:qFormat/>
    <w:rsid w:val="00CF01DC"/>
    <w:pPr>
      <w:keepNext/>
      <w:spacing w:before="120" w:after="120" w:line="330" w:lineRule="exact"/>
      <w:ind w:firstLine="720"/>
      <w:jc w:val="center"/>
      <w:outlineLvl w:val="1"/>
    </w:pPr>
    <w:rPr>
      <w:rFonts w:ascii=".VnTimeH" w:eastAsia="Times New Roman" w:hAnsi=".VnTimeH" w:cs=".VnTimeH"/>
      <w:b/>
      <w:bCs/>
      <w:sz w:val="26"/>
      <w:szCs w:val="26"/>
    </w:rPr>
  </w:style>
  <w:style w:type="paragraph" w:styleId="Heading3">
    <w:name w:val="heading 3"/>
    <w:basedOn w:val="Normal"/>
    <w:next w:val="Normal"/>
    <w:link w:val="Heading3Char"/>
    <w:uiPriority w:val="99"/>
    <w:qFormat/>
    <w:rsid w:val="00CF01DC"/>
    <w:pPr>
      <w:keepNext/>
      <w:spacing w:before="120" w:after="120" w:line="330" w:lineRule="exact"/>
      <w:ind w:firstLine="720"/>
      <w:jc w:val="center"/>
      <w:outlineLvl w:val="2"/>
    </w:pPr>
    <w:rPr>
      <w:rFonts w:eastAsia="Times New Roman"/>
      <w:b/>
      <w:bCs/>
      <w:sz w:val="30"/>
      <w:szCs w:val="30"/>
    </w:rPr>
  </w:style>
  <w:style w:type="paragraph" w:styleId="Heading8">
    <w:name w:val="heading 8"/>
    <w:basedOn w:val="Normal"/>
    <w:next w:val="Normal"/>
    <w:link w:val="Heading8Char"/>
    <w:uiPriority w:val="99"/>
    <w:qFormat/>
    <w:rsid w:val="00CF01DC"/>
    <w:pPr>
      <w:keepNext/>
      <w:widowControl w:val="0"/>
      <w:spacing w:before="120" w:after="120" w:line="330" w:lineRule="exact"/>
      <w:ind w:firstLine="720"/>
      <w:jc w:val="both"/>
      <w:outlineLvl w:val="7"/>
    </w:pPr>
    <w:rPr>
      <w:rFonts w:ascii=".VnTimeH" w:eastAsia="Times New Roman" w:hAnsi=".VnTimeH" w:cs=".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01DC"/>
    <w:rPr>
      <w:rFonts w:eastAsia="Times New Roman"/>
      <w:b/>
      <w:bCs/>
      <w:i/>
      <w:iCs/>
      <w:sz w:val="26"/>
      <w:szCs w:val="26"/>
    </w:rPr>
  </w:style>
  <w:style w:type="character" w:customStyle="1" w:styleId="Heading2Char">
    <w:name w:val="Heading 2 Char"/>
    <w:basedOn w:val="DefaultParagraphFont"/>
    <w:link w:val="Heading2"/>
    <w:uiPriority w:val="99"/>
    <w:rsid w:val="00CF01DC"/>
    <w:rPr>
      <w:rFonts w:ascii=".VnTimeH" w:eastAsia="Times New Roman" w:hAnsi=".VnTimeH" w:cs=".VnTimeH"/>
      <w:b/>
      <w:bCs/>
      <w:sz w:val="26"/>
      <w:szCs w:val="26"/>
    </w:rPr>
  </w:style>
  <w:style w:type="character" w:customStyle="1" w:styleId="Heading3Char">
    <w:name w:val="Heading 3 Char"/>
    <w:basedOn w:val="DefaultParagraphFont"/>
    <w:link w:val="Heading3"/>
    <w:uiPriority w:val="99"/>
    <w:rsid w:val="00CF01DC"/>
    <w:rPr>
      <w:rFonts w:eastAsia="Times New Roman"/>
      <w:b/>
      <w:bCs/>
      <w:sz w:val="30"/>
      <w:szCs w:val="30"/>
    </w:rPr>
  </w:style>
  <w:style w:type="character" w:customStyle="1" w:styleId="Heading8Char">
    <w:name w:val="Heading 8 Char"/>
    <w:basedOn w:val="DefaultParagraphFont"/>
    <w:link w:val="Heading8"/>
    <w:uiPriority w:val="99"/>
    <w:rsid w:val="00CF01DC"/>
    <w:rPr>
      <w:rFonts w:ascii=".VnTimeH" w:eastAsia="Times New Roman" w:hAnsi=".VnTimeH" w:cs=".VnTimeH"/>
      <w:b/>
      <w:bCs/>
      <w:sz w:val="24"/>
      <w:szCs w:val="24"/>
    </w:rPr>
  </w:style>
  <w:style w:type="paragraph" w:styleId="ListParagraph">
    <w:name w:val="List Paragraph"/>
    <w:basedOn w:val="Normal"/>
    <w:uiPriority w:val="34"/>
    <w:qFormat/>
    <w:rsid w:val="00206E90"/>
    <w:pPr>
      <w:ind w:left="720"/>
      <w:contextualSpacing/>
    </w:pPr>
  </w:style>
  <w:style w:type="paragraph" w:styleId="Header">
    <w:name w:val="header"/>
    <w:basedOn w:val="Normal"/>
    <w:link w:val="HeaderChar"/>
    <w:uiPriority w:val="99"/>
    <w:semiHidden/>
    <w:unhideWhenUsed/>
    <w:rsid w:val="00863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A0E"/>
  </w:style>
  <w:style w:type="paragraph" w:styleId="Footer">
    <w:name w:val="footer"/>
    <w:basedOn w:val="Normal"/>
    <w:link w:val="FooterChar"/>
    <w:uiPriority w:val="99"/>
    <w:unhideWhenUsed/>
    <w:rsid w:val="0086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0E"/>
  </w:style>
  <w:style w:type="paragraph" w:styleId="CommentText">
    <w:name w:val="annotation text"/>
    <w:basedOn w:val="Normal"/>
    <w:link w:val="CommentTextChar"/>
    <w:uiPriority w:val="99"/>
    <w:unhideWhenUsed/>
    <w:rsid w:val="00A43C1A"/>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A43C1A"/>
    <w:rPr>
      <w:rFonts w:asciiTheme="minorHAnsi" w:eastAsiaTheme="minorEastAsia" w:hAnsiTheme="minorHAnsi" w:cstheme="minorBidi"/>
      <w:sz w:val="20"/>
      <w:szCs w:val="20"/>
    </w:rPr>
  </w:style>
  <w:style w:type="character" w:styleId="Hyperlink">
    <w:name w:val="Hyperlink"/>
    <w:basedOn w:val="DefaultParagraphFont"/>
    <w:uiPriority w:val="99"/>
    <w:unhideWhenUsed/>
    <w:rsid w:val="00436869"/>
    <w:rPr>
      <w:color w:val="0000FF" w:themeColor="hyperlink"/>
      <w:u w:val="single"/>
    </w:rPr>
  </w:style>
  <w:style w:type="paragraph" w:styleId="FootnoteText">
    <w:name w:val="footnote text"/>
    <w:basedOn w:val="Normal"/>
    <w:link w:val="FootnoteTextChar"/>
    <w:uiPriority w:val="99"/>
    <w:semiHidden/>
    <w:unhideWhenUsed/>
    <w:rsid w:val="00D03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6DA"/>
    <w:rPr>
      <w:sz w:val="20"/>
      <w:szCs w:val="20"/>
    </w:rPr>
  </w:style>
  <w:style w:type="character" w:styleId="FootnoteReference">
    <w:name w:val="footnote reference"/>
    <w:basedOn w:val="DefaultParagraphFont"/>
    <w:uiPriority w:val="99"/>
    <w:semiHidden/>
    <w:unhideWhenUsed/>
    <w:rsid w:val="00D036DA"/>
    <w:rPr>
      <w:vertAlign w:val="superscript"/>
    </w:rPr>
  </w:style>
  <w:style w:type="character" w:customStyle="1" w:styleId="normalcharchar">
    <w:name w:val="normal____char__char"/>
    <w:basedOn w:val="DefaultParagraphFont"/>
    <w:rsid w:val="000E7D39"/>
  </w:style>
  <w:style w:type="paragraph" w:customStyle="1" w:styleId="normal0">
    <w:name w:val="normal"/>
    <w:basedOn w:val="Normal"/>
    <w:rsid w:val="000E7D39"/>
    <w:pPr>
      <w:spacing w:before="100" w:beforeAutospacing="1" w:after="100" w:afterAutospacing="1" w:line="330" w:lineRule="exact"/>
      <w:ind w:firstLine="720"/>
      <w:jc w:val="both"/>
    </w:pPr>
    <w:rPr>
      <w:rFonts w:eastAsia="Times New Roman"/>
      <w:sz w:val="24"/>
      <w:szCs w:val="24"/>
    </w:rPr>
  </w:style>
  <w:style w:type="character" w:customStyle="1" w:styleId="apple-converted-space">
    <w:name w:val="apple-converted-space"/>
    <w:basedOn w:val="DefaultParagraphFont"/>
    <w:rsid w:val="000E7D39"/>
  </w:style>
  <w:style w:type="character" w:customStyle="1" w:styleId="normalchar">
    <w:name w:val="normal__char"/>
    <w:basedOn w:val="DefaultParagraphFont"/>
    <w:rsid w:val="000E7D39"/>
  </w:style>
  <w:style w:type="table" w:styleId="TableGrid">
    <w:name w:val="Table Grid"/>
    <w:basedOn w:val="TableNormal"/>
    <w:uiPriority w:val="59"/>
    <w:rsid w:val="00C74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2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st.gov.vn" TargetMode="External"/><Relationship Id="rId4" Type="http://schemas.openxmlformats.org/officeDocument/2006/relationships/settings" Target="settings.xml"/><Relationship Id="rId9" Type="http://schemas.openxmlformats.org/officeDocument/2006/relationships/hyperlink" Target="http://www.mos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16D5-EE45-458B-9451-B70EB5B1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15</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Welcome</cp:lastModifiedBy>
  <cp:revision>41</cp:revision>
  <cp:lastPrinted>2016-09-12T06:54:00Z</cp:lastPrinted>
  <dcterms:created xsi:type="dcterms:W3CDTF">2016-08-29T02:11:00Z</dcterms:created>
  <dcterms:modified xsi:type="dcterms:W3CDTF">2016-09-21T03:53:00Z</dcterms:modified>
</cp:coreProperties>
</file>